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36494" w14:textId="77777777" w:rsidR="00174A0A" w:rsidRPr="00773CF2" w:rsidRDefault="00174A0A" w:rsidP="00174A0A">
      <w:pPr>
        <w:jc w:val="center"/>
        <w:rPr>
          <w:b/>
          <w:bCs/>
        </w:rPr>
      </w:pPr>
      <w:r w:rsidRPr="00773CF2">
        <w:rPr>
          <w:b/>
          <w:bCs/>
        </w:rPr>
        <w:t>MEMORANDUM OF UNDERSTANDING</w:t>
      </w:r>
    </w:p>
    <w:p w14:paraId="10966AAB" w14:textId="7BB6BCD4" w:rsidR="00174A0A" w:rsidRDefault="00174A0A" w:rsidP="00174A0A">
      <w:r w:rsidRPr="00FC706C">
        <w:t>THIS MEMORANDUM OF UNDERSTANDING (“</w:t>
      </w:r>
      <w:r w:rsidRPr="00A019A6">
        <w:rPr>
          <w:b/>
          <w:bCs/>
        </w:rPr>
        <w:t>Agreement</w:t>
      </w:r>
      <w:r w:rsidRPr="00FC706C">
        <w:t xml:space="preserve">”) is entered into </w:t>
      </w:r>
      <w:r>
        <w:t>between the State of New Mexico, ECONOMIC DEVELOPMENT DEPARTMENT, hereinafter referred to as the AGENCY, and</w:t>
      </w:r>
      <w:r w:rsidRPr="00FC706C">
        <w:t xml:space="preserve"> </w:t>
      </w:r>
      <w:r>
        <w:t>FUJITSU LIMITED</w:t>
      </w:r>
      <w:r w:rsidR="00F17440">
        <w:t>,</w:t>
      </w:r>
      <w:r>
        <w:t xml:space="preserve"> hereinafter referred to as the PARTNER. </w:t>
      </w:r>
      <w:r w:rsidRPr="00FC706C">
        <w:t xml:space="preserve">Hereinafter, </w:t>
      </w:r>
      <w:r w:rsidRPr="00A019A6">
        <w:rPr>
          <w:rFonts w:ascii="Aptos" w:hAnsi="Aptos"/>
        </w:rPr>
        <w:t>the AGENCY</w:t>
      </w:r>
      <w:r>
        <w:t xml:space="preserve"> and </w:t>
      </w:r>
      <w:r w:rsidRPr="00A019A6">
        <w:rPr>
          <w:rFonts w:ascii="Aptos" w:hAnsi="Aptos"/>
        </w:rPr>
        <w:t>the PARTNER</w:t>
      </w:r>
      <w:r w:rsidRPr="00FC706C">
        <w:t xml:space="preserve"> may be referred to individually as “Party” or collectively as the “Parties.”</w:t>
      </w:r>
    </w:p>
    <w:p w14:paraId="32F73DE7" w14:textId="32253DFB" w:rsidR="00174A0A" w:rsidRDefault="00174A0A" w:rsidP="00174A0A">
      <w:r>
        <w:tab/>
      </w:r>
      <w:r w:rsidRPr="00061430">
        <w:rPr>
          <w:b/>
          <w:bCs/>
        </w:rPr>
        <w:t>WHEREAS</w:t>
      </w:r>
      <w:r w:rsidRPr="00061430">
        <w:t xml:space="preserve">, </w:t>
      </w:r>
      <w:r>
        <w:t>New Mexico is home to three national research laboratories, three research universities, a business- and research-and-development-friendly tax climate, multiple funds dedicated to investment in science and technology companies, and is home to a rapidly growing innovation ecosystem; and</w:t>
      </w:r>
    </w:p>
    <w:p w14:paraId="26CE880C" w14:textId="6F3728CD" w:rsidR="00174A0A" w:rsidRDefault="00174A0A" w:rsidP="00174A0A">
      <w:pPr>
        <w:ind w:firstLine="720"/>
      </w:pPr>
      <w:proofErr w:type="gramStart"/>
      <w:r w:rsidRPr="00174A0A">
        <w:rPr>
          <w:b/>
          <w:bCs/>
        </w:rPr>
        <w:t>WHEREAS</w:t>
      </w:r>
      <w:r>
        <w:t>,</w:t>
      </w:r>
      <w:proofErr w:type="gramEnd"/>
      <w:r>
        <w:t xml:space="preserve"> </w:t>
      </w:r>
      <w:r w:rsidRPr="00174A0A">
        <w:t>quantum</w:t>
      </w:r>
      <w:r w:rsidRPr="00061430">
        <w:t xml:space="preserve"> computing is a priority industry within technology and innovation for the </w:t>
      </w:r>
      <w:r>
        <w:t>S</w:t>
      </w:r>
      <w:r w:rsidRPr="00061430">
        <w:t>tate of New Mexico due to the state's unique core competencies in the fields of quantum information science and quantum computing; and</w:t>
      </w:r>
    </w:p>
    <w:p w14:paraId="271F4E27" w14:textId="626B6059" w:rsidR="00174A0A" w:rsidRDefault="00174A0A" w:rsidP="00174A0A">
      <w:pPr>
        <w:ind w:firstLine="720"/>
      </w:pPr>
      <w:r w:rsidRPr="00E40633">
        <w:rPr>
          <w:b/>
          <w:bCs/>
        </w:rPr>
        <w:t>WHEREAS</w:t>
      </w:r>
      <w:r w:rsidRPr="00174A0A">
        <w:t>,</w:t>
      </w:r>
      <w:r w:rsidRPr="00E40633">
        <w:t xml:space="preserve"> </w:t>
      </w:r>
      <w:r>
        <w:t xml:space="preserve">the State of New Mexico has made investments totaling over $400 million in the development and advancement of quantum technologies and related industry growth in the state; </w:t>
      </w:r>
      <w:r w:rsidRPr="00E40633">
        <w:t>and</w:t>
      </w:r>
    </w:p>
    <w:p w14:paraId="4A1EB662" w14:textId="78BE4174" w:rsidR="0002426A" w:rsidRPr="0002426A" w:rsidRDefault="0002426A" w:rsidP="0002426A">
      <w:pPr>
        <w:ind w:firstLine="720"/>
      </w:pPr>
      <w:r w:rsidRPr="0002426A">
        <w:rPr>
          <w:b/>
          <w:bCs/>
        </w:rPr>
        <w:t>WHEREAS</w:t>
      </w:r>
      <w:r w:rsidRPr="00926311">
        <w:t>, the State of New Mexico has created the Research, Development &amp; Deployment Fund, a $150 million fund to support innovation-based economic development, including the advancement of quantum technologies and quantum industry in New Mexico; and</w:t>
      </w:r>
    </w:p>
    <w:p w14:paraId="2CF41CF1" w14:textId="2CD19067" w:rsidR="00174A0A" w:rsidRDefault="00174A0A" w:rsidP="00174A0A">
      <w:pPr>
        <w:ind w:firstLine="720"/>
      </w:pPr>
      <w:r>
        <w:rPr>
          <w:b/>
          <w:bCs/>
        </w:rPr>
        <w:t xml:space="preserve">WHEREAS, </w:t>
      </w:r>
      <w:r>
        <w:t>Fujitsu Limited is a</w:t>
      </w:r>
      <w:r w:rsidR="00926311">
        <w:t xml:space="preserve"> </w:t>
      </w:r>
      <w:r w:rsidR="00926311" w:rsidRPr="00926311">
        <w:t xml:space="preserve">Japanese multinational </w:t>
      </w:r>
      <w:r w:rsidR="00926311" w:rsidRPr="00C06F7E">
        <w:t>information and communications technology</w:t>
      </w:r>
      <w:r w:rsidR="00926311" w:rsidRPr="00926311">
        <w:t xml:space="preserve"> equipment and services corporation, headquartered in Kawasaki, Japan</w:t>
      </w:r>
      <w:r w:rsidR="00926311">
        <w:t xml:space="preserve">; </w:t>
      </w:r>
    </w:p>
    <w:p w14:paraId="4562D2A2" w14:textId="47F87B8B" w:rsidR="00174A0A" w:rsidRDefault="00174A0A" w:rsidP="00174A0A">
      <w:pPr>
        <w:ind w:firstLine="720"/>
      </w:pPr>
      <w:r>
        <w:rPr>
          <w:b/>
          <w:bCs/>
        </w:rPr>
        <w:t>WHEREAS</w:t>
      </w:r>
      <w:r>
        <w:t xml:space="preserve">, </w:t>
      </w:r>
      <w:r w:rsidR="00226252">
        <w:t>the PARTNER</w:t>
      </w:r>
      <w:r>
        <w:t xml:space="preserve"> has an existing collaboration with New Mexico State University on the Fujitsu </w:t>
      </w:r>
      <w:proofErr w:type="spellStart"/>
      <w:r>
        <w:t>Monaka</w:t>
      </w:r>
      <w:proofErr w:type="spellEnd"/>
      <w:r>
        <w:t xml:space="preserve"> processor and associated computing solutions; and</w:t>
      </w:r>
    </w:p>
    <w:p w14:paraId="328FA134" w14:textId="6DBE1128" w:rsidR="00226252" w:rsidRDefault="00174A0A" w:rsidP="00174A0A">
      <w:pPr>
        <w:ind w:firstLine="720"/>
      </w:pPr>
      <w:r>
        <w:rPr>
          <w:b/>
          <w:bCs/>
        </w:rPr>
        <w:t>WHEREAS</w:t>
      </w:r>
      <w:r>
        <w:t xml:space="preserve">, the </w:t>
      </w:r>
      <w:r w:rsidR="00226252">
        <w:t>AGENCY and the PARTNER share a commitment to advancing quantum computing, a commitment to creating economic, industrial, and scientific value, and a recognition of the State of New Mexico’s unique strengths in advancing the quantum computing industry;</w:t>
      </w:r>
    </w:p>
    <w:p w14:paraId="4C987DAC" w14:textId="551B3677" w:rsidR="00226252" w:rsidRDefault="00226252" w:rsidP="00226252">
      <w:r>
        <w:rPr>
          <w:b/>
          <w:bCs/>
        </w:rPr>
        <w:t>NOW, TH</w:t>
      </w:r>
      <w:r w:rsidR="0009723D">
        <w:rPr>
          <w:b/>
          <w:bCs/>
        </w:rPr>
        <w:t>E</w:t>
      </w:r>
      <w:r>
        <w:rPr>
          <w:b/>
          <w:bCs/>
        </w:rPr>
        <w:t>REFORE</w:t>
      </w:r>
      <w:r>
        <w:t>, the Parties agree as follows:</w:t>
      </w:r>
    </w:p>
    <w:p w14:paraId="41E96AA2" w14:textId="075324FB" w:rsidR="00226252" w:rsidRDefault="00226252" w:rsidP="00226252">
      <w:r>
        <w:t>The PARTNER will establish a quantum computing research and development center in the state of New Mexico, including relevant hiring of individuals within the state.</w:t>
      </w:r>
    </w:p>
    <w:p w14:paraId="41657BAC" w14:textId="40F29AED" w:rsidR="00226252" w:rsidRDefault="00226252" w:rsidP="00226252">
      <w:r>
        <w:lastRenderedPageBreak/>
        <w:t>The PARTNER will seek to collaborate with research organizations and institutions within the state</w:t>
      </w:r>
      <w:r w:rsidR="00D31B7F">
        <w:t>,</w:t>
      </w:r>
      <w:r>
        <w:t xml:space="preserve"> including national laboratories and research universities, in the areas of quantum applications and quantum computing hardware theory and design.</w:t>
      </w:r>
    </w:p>
    <w:p w14:paraId="72259931" w14:textId="362E5D5A" w:rsidR="00226252" w:rsidRDefault="00226252" w:rsidP="00226252">
      <w:r>
        <w:t>The</w:t>
      </w:r>
      <w:r w:rsidR="0009723D">
        <w:t xml:space="preserve"> PARTNER will work with the AGENCY to support educational engagement initiatives, including internship opportunities and industry engagement activities, </w:t>
      </w:r>
      <w:r w:rsidR="000D06FF">
        <w:t>as</w:t>
      </w:r>
      <w:r w:rsidR="0009723D">
        <w:t xml:space="preserve"> mutually agreed by the Parties.</w:t>
      </w:r>
      <w:r>
        <w:t xml:space="preserve"> </w:t>
      </w:r>
    </w:p>
    <w:p w14:paraId="6A2298CD" w14:textId="22BA412E" w:rsidR="00226252" w:rsidRDefault="00226252" w:rsidP="00226252">
      <w:r>
        <w:t>The AGENCY will, through its staff, support the PARTNER in establishing a quantum computing research and development center in New Mexico.</w:t>
      </w:r>
    </w:p>
    <w:p w14:paraId="6D4645F4" w14:textId="77777777" w:rsidR="00226252" w:rsidRDefault="00226252" w:rsidP="00226252">
      <w:r>
        <w:t xml:space="preserve">The AGENCY will advise the PARTNER of </w:t>
      </w:r>
      <w:proofErr w:type="gramStart"/>
      <w:r>
        <w:t>any and all</w:t>
      </w:r>
      <w:proofErr w:type="gramEnd"/>
      <w:r>
        <w:t xml:space="preserve"> state incentives or programs for which the PARTNER’s operations in the state could be eligible.</w:t>
      </w:r>
    </w:p>
    <w:p w14:paraId="3109FA0F" w14:textId="3B548A96" w:rsidR="00357A21" w:rsidRDefault="0009723D" w:rsidP="00226252">
      <w:r>
        <w:t>The AGENCY will continue to identify opportunities for additional collaboration and partnership.</w:t>
      </w:r>
    </w:p>
    <w:p w14:paraId="2E9711F9" w14:textId="03F4030A" w:rsidR="00357A21" w:rsidRDefault="00357A21" w:rsidP="00357A21">
      <w:r w:rsidRPr="00115246">
        <w:rPr>
          <w:rFonts w:ascii="Aptos" w:hAnsi="Aptos"/>
        </w:rPr>
        <w:t>This Agreement constitutes the entire agreement between the Parties regarding the subject matter hereof.</w:t>
      </w:r>
      <w:r w:rsidRPr="00115246">
        <w:t xml:space="preserve"> This Agreement forms the framework for cooperation between the Parties</w:t>
      </w:r>
      <w:r w:rsidR="00CC493A">
        <w:rPr>
          <w:rFonts w:eastAsiaTheme="minorEastAsia" w:hint="eastAsia"/>
          <w:lang w:eastAsia="ja-JP"/>
        </w:rPr>
        <w:t xml:space="preserve">, and, except for this </w:t>
      </w:r>
      <w:r w:rsidR="00CC493A">
        <w:rPr>
          <w:rFonts w:eastAsiaTheme="minorEastAsia"/>
          <w:lang w:eastAsia="ja-JP"/>
        </w:rPr>
        <w:t>paragraph</w:t>
      </w:r>
      <w:r w:rsidR="0024231D">
        <w:rPr>
          <w:rFonts w:eastAsiaTheme="minorEastAsia" w:hint="eastAsia"/>
          <w:lang w:eastAsia="ja-JP"/>
        </w:rPr>
        <w:t>,</w:t>
      </w:r>
      <w:r w:rsidRPr="00115246">
        <w:t xml:space="preserve"> this Agreement is non-binding and does not impose any legal or financial obligations or liabilities </w:t>
      </w:r>
      <w:r w:rsidR="00447F00">
        <w:t>o</w:t>
      </w:r>
      <w:r w:rsidRPr="00115246">
        <w:t>n either Party.</w:t>
      </w:r>
      <w:r w:rsidR="004A5BFF">
        <w:rPr>
          <w:rFonts w:eastAsiaTheme="minorEastAsia" w:hint="eastAsia"/>
          <w:lang w:eastAsia="ja-JP"/>
        </w:rPr>
        <w:t xml:space="preserve"> </w:t>
      </w:r>
      <w:r w:rsidR="00F876E4" w:rsidRPr="00F876E4">
        <w:rPr>
          <w:rFonts w:eastAsiaTheme="minorEastAsia"/>
          <w:lang w:eastAsia="ja-JP"/>
        </w:rPr>
        <w:t xml:space="preserve">Nothing in this </w:t>
      </w:r>
      <w:r w:rsidR="00F876E4">
        <w:rPr>
          <w:rFonts w:eastAsiaTheme="minorEastAsia"/>
          <w:lang w:eastAsia="ja-JP"/>
        </w:rPr>
        <w:t>Agreement</w:t>
      </w:r>
      <w:r w:rsidR="00F876E4" w:rsidRPr="00F876E4">
        <w:rPr>
          <w:rFonts w:eastAsiaTheme="minorEastAsia"/>
          <w:lang w:eastAsia="ja-JP"/>
        </w:rPr>
        <w:t xml:space="preserve"> shall be construed as a waiver of the sovereign or governmental immunity of any </w:t>
      </w:r>
      <w:r w:rsidR="00F876E4">
        <w:rPr>
          <w:rFonts w:eastAsiaTheme="minorEastAsia"/>
          <w:lang w:eastAsia="ja-JP"/>
        </w:rPr>
        <w:t>P</w:t>
      </w:r>
      <w:r w:rsidR="00F876E4" w:rsidRPr="00F876E4">
        <w:rPr>
          <w:rFonts w:eastAsiaTheme="minorEastAsia"/>
          <w:lang w:eastAsia="ja-JP"/>
        </w:rPr>
        <w:t xml:space="preserve">arty, and all </w:t>
      </w:r>
      <w:r w:rsidR="00F876E4">
        <w:rPr>
          <w:rFonts w:eastAsiaTheme="minorEastAsia"/>
          <w:lang w:eastAsia="ja-JP"/>
        </w:rPr>
        <w:t>P</w:t>
      </w:r>
      <w:r w:rsidR="00F876E4" w:rsidRPr="00F876E4">
        <w:rPr>
          <w:rFonts w:eastAsiaTheme="minorEastAsia"/>
          <w:lang w:eastAsia="ja-JP"/>
        </w:rPr>
        <w:t>arties retain all defenses and privileges provided by law.</w:t>
      </w:r>
      <w:r w:rsidR="00F876E4">
        <w:rPr>
          <w:rFonts w:eastAsiaTheme="minorEastAsia"/>
          <w:lang w:eastAsia="ja-JP"/>
        </w:rPr>
        <w:t xml:space="preserve"> </w:t>
      </w:r>
      <w:r w:rsidRPr="00115246">
        <w:t>No amendment, modification, or waiver of any provision of this Agreement shall be valid or binding unless it is made in writing and duly signed by an authorized representative of each Party.</w:t>
      </w:r>
      <w:r w:rsidR="004A5BFF">
        <w:rPr>
          <w:rFonts w:eastAsiaTheme="minorEastAsia" w:hint="eastAsia"/>
          <w:lang w:eastAsia="ja-JP"/>
        </w:rPr>
        <w:t xml:space="preserve"> </w:t>
      </w:r>
      <w:r w:rsidRPr="00115246">
        <w:t>This Agreement shall commence upon the execution by all authorized Parties and shall terminate on October 8, 2029, unless terminated earlier. This Agreement may be terminated by either Party</w:t>
      </w:r>
      <w:r w:rsidRPr="00115246">
        <w:rPr>
          <w:rFonts w:ascii="Aptos" w:hAnsi="Aptos"/>
        </w:rPr>
        <w:t xml:space="preserve">, </w:t>
      </w:r>
      <w:r w:rsidRPr="00115246">
        <w:t xml:space="preserve">with or without cause, by providing at least thirty (30) days' advance written notice to the other Party. Termination or expiry of this </w:t>
      </w:r>
      <w:r w:rsidR="002C7A4D">
        <w:t>Agreement</w:t>
      </w:r>
      <w:r w:rsidRPr="00115246">
        <w:t xml:space="preserve"> will not incur any liability on any </w:t>
      </w:r>
      <w:proofErr w:type="gramStart"/>
      <w:r w:rsidRPr="00115246">
        <w:t>Party, and</w:t>
      </w:r>
      <w:proofErr w:type="gramEnd"/>
      <w:r w:rsidRPr="00115246">
        <w:t xml:space="preserve"> will not affect any agreements or other legally binding arrangement in place between the Parties.</w:t>
      </w:r>
      <w:r w:rsidR="00FE357E" w:rsidRPr="00FE357E">
        <w:t xml:space="preserve"> </w:t>
      </w:r>
      <w:r w:rsidR="00654B1D">
        <w:rPr>
          <w:rFonts w:eastAsiaTheme="minorEastAsia" w:hint="eastAsia"/>
          <w:lang w:eastAsia="ja-JP"/>
        </w:rPr>
        <w:t>If either Party</w:t>
      </w:r>
      <w:r w:rsidR="001C7B30">
        <w:rPr>
          <w:rFonts w:eastAsiaTheme="minorEastAsia" w:hint="eastAsia"/>
          <w:lang w:eastAsia="ja-JP"/>
        </w:rPr>
        <w:t xml:space="preserve"> wishes to issue any press release or </w:t>
      </w:r>
      <w:r w:rsidR="00FE357E" w:rsidRPr="00FE357E">
        <w:t xml:space="preserve">public statements regarding </w:t>
      </w:r>
      <w:r w:rsidR="00362E1E" w:rsidRPr="00362E1E">
        <w:t>the cooperation contemplated by thi</w:t>
      </w:r>
      <w:r w:rsidR="00BF1239">
        <w:rPr>
          <w:rFonts w:eastAsiaTheme="minorEastAsia" w:hint="eastAsia"/>
          <w:lang w:eastAsia="ja-JP"/>
        </w:rPr>
        <w:t>s Agreement</w:t>
      </w:r>
      <w:r w:rsidR="00362E1E" w:rsidRPr="00362E1E">
        <w:t>, such Party shall obtain the other Party's prior written consent.</w:t>
      </w:r>
    </w:p>
    <w:p w14:paraId="382D0200" w14:textId="53A8D4EA" w:rsidR="00357A21" w:rsidRPr="00FC706C" w:rsidRDefault="00357A21" w:rsidP="00357A21">
      <w:r w:rsidRPr="00AB2C57">
        <w:t xml:space="preserve">IN WITNESS WHEREOF, the Parties have executed this Agreement as </w:t>
      </w:r>
      <w:r w:rsidR="00C06F7E">
        <w:t>the dates set forth below.</w:t>
      </w:r>
    </w:p>
    <w:p w14:paraId="14EC9EC6" w14:textId="31B2889A" w:rsidR="00C37CCC" w:rsidRDefault="00C37CCC" w:rsidP="00226252"/>
    <w:p w14:paraId="5ECA896A" w14:textId="4D9244AB" w:rsidR="00824D66" w:rsidRDefault="00824D66" w:rsidP="00C06F7E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State of New Mexico</w:t>
      </w:r>
      <w:r w:rsidR="00C06F7E">
        <w:rPr>
          <w:b/>
          <w:bCs/>
          <w:color w:val="000000" w:themeColor="text1"/>
        </w:rPr>
        <w:tab/>
      </w:r>
      <w:r w:rsidR="00C06F7E">
        <w:rPr>
          <w:b/>
          <w:bCs/>
          <w:color w:val="000000" w:themeColor="text1"/>
        </w:rPr>
        <w:tab/>
      </w:r>
      <w:r w:rsidR="00C06F7E">
        <w:rPr>
          <w:b/>
          <w:bCs/>
          <w:color w:val="000000" w:themeColor="text1"/>
        </w:rPr>
        <w:tab/>
      </w:r>
      <w:r w:rsidR="00C06F7E">
        <w:rPr>
          <w:b/>
          <w:bCs/>
          <w:color w:val="000000" w:themeColor="text1"/>
        </w:rPr>
        <w:tab/>
      </w:r>
      <w:r w:rsidR="00C06F7E">
        <w:rPr>
          <w:b/>
          <w:bCs/>
          <w:color w:val="000000" w:themeColor="text1"/>
        </w:rPr>
        <w:tab/>
        <w:t>Fujitsu Limited</w:t>
      </w:r>
    </w:p>
    <w:p w14:paraId="541553CD" w14:textId="721D5E31" w:rsidR="00824D66" w:rsidRDefault="00824D66" w:rsidP="00C06F7E">
      <w:pPr>
        <w:pStyle w:val="NormalWeb"/>
        <w:tabs>
          <w:tab w:val="left" w:leader="underscore" w:pos="2880"/>
        </w:tabs>
        <w:spacing w:before="0" w:beforeAutospacing="0" w:after="0" w:afterAutospacing="0"/>
        <w:rPr>
          <w:color w:val="000000" w:themeColor="text1"/>
        </w:rPr>
      </w:pPr>
      <w:r w:rsidRPr="001B6695">
        <w:rPr>
          <w:color w:val="000000" w:themeColor="text1"/>
        </w:rPr>
        <w:tab/>
      </w:r>
      <w:r w:rsidR="00C06F7E">
        <w:rPr>
          <w:color w:val="000000" w:themeColor="text1"/>
        </w:rPr>
        <w:t xml:space="preserve">                                                _____________________</w:t>
      </w:r>
    </w:p>
    <w:p w14:paraId="672D97F9" w14:textId="3DBFC211" w:rsidR="00C06F7E" w:rsidRPr="00D31B7F" w:rsidRDefault="00D31B7F" w:rsidP="00926311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State Signatory Name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  <w:t>Vivek Mahajan</w:t>
      </w:r>
    </w:p>
    <w:p w14:paraId="71B132B0" w14:textId="0084ECC2" w:rsidR="00824D66" w:rsidRPr="00D31B7F" w:rsidRDefault="00D31B7F" w:rsidP="00926311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lastRenderedPageBreak/>
        <w:t>Title</w:t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 w:rsidR="00C06F7E" w:rsidRPr="00D31B7F"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C06F7E" w:rsidRPr="00D31B7F">
        <w:rPr>
          <w:color w:val="000000" w:themeColor="text1"/>
        </w:rPr>
        <w:t>Corporate Executive Officer, CTO</w:t>
      </w:r>
    </w:p>
    <w:p w14:paraId="7A5D8FE1" w14:textId="6BB372E9" w:rsidR="00824D66" w:rsidRPr="00D31B7F" w:rsidRDefault="00C06F7E" w:rsidP="00C06F7E">
      <w:pPr>
        <w:pStyle w:val="NormalWeb"/>
        <w:spacing w:before="0" w:beforeAutospacing="0" w:after="0" w:afterAutospacing="0"/>
        <w:rPr>
          <w:color w:val="000000" w:themeColor="text1"/>
        </w:rPr>
      </w:pPr>
      <w:r w:rsidRPr="00D31B7F">
        <w:rPr>
          <w:color w:val="000000" w:themeColor="text1"/>
        </w:rPr>
        <w:t>Date:</w:t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</w:r>
      <w:r w:rsidRPr="00D31B7F">
        <w:rPr>
          <w:color w:val="000000" w:themeColor="text1"/>
        </w:rPr>
        <w:tab/>
        <w:t>Date:</w:t>
      </w:r>
    </w:p>
    <w:sectPr w:rsidR="00824D66" w:rsidRPr="00D31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FB77" w14:textId="77777777" w:rsidR="008A50F3" w:rsidRDefault="008A50F3" w:rsidP="00AC3DEA">
      <w:pPr>
        <w:spacing w:after="0" w:line="240" w:lineRule="auto"/>
      </w:pPr>
      <w:r>
        <w:separator/>
      </w:r>
    </w:p>
  </w:endnote>
  <w:endnote w:type="continuationSeparator" w:id="0">
    <w:p w14:paraId="6EB98032" w14:textId="77777777" w:rsidR="008A50F3" w:rsidRDefault="008A50F3" w:rsidP="00AC3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1AE65" w14:textId="77777777" w:rsidR="008A50F3" w:rsidRDefault="008A50F3" w:rsidP="00AC3DEA">
      <w:pPr>
        <w:spacing w:after="0" w:line="240" w:lineRule="auto"/>
      </w:pPr>
      <w:r>
        <w:separator/>
      </w:r>
    </w:p>
  </w:footnote>
  <w:footnote w:type="continuationSeparator" w:id="0">
    <w:p w14:paraId="42A32F71" w14:textId="77777777" w:rsidR="008A50F3" w:rsidRDefault="008A50F3" w:rsidP="00AC3D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0A"/>
    <w:rsid w:val="0002426A"/>
    <w:rsid w:val="000265EA"/>
    <w:rsid w:val="0009723D"/>
    <w:rsid w:val="000D06FF"/>
    <w:rsid w:val="00102F60"/>
    <w:rsid w:val="00115246"/>
    <w:rsid w:val="00122E0E"/>
    <w:rsid w:val="00123434"/>
    <w:rsid w:val="00167FD8"/>
    <w:rsid w:val="00174A0A"/>
    <w:rsid w:val="00183F9B"/>
    <w:rsid w:val="001C7B30"/>
    <w:rsid w:val="00226252"/>
    <w:rsid w:val="0024231D"/>
    <w:rsid w:val="002A09F6"/>
    <w:rsid w:val="002A52EE"/>
    <w:rsid w:val="002C7A4D"/>
    <w:rsid w:val="0030552F"/>
    <w:rsid w:val="00323534"/>
    <w:rsid w:val="003265EC"/>
    <w:rsid w:val="00334779"/>
    <w:rsid w:val="0035076C"/>
    <w:rsid w:val="00357A21"/>
    <w:rsid w:val="00362E1E"/>
    <w:rsid w:val="003A3B7D"/>
    <w:rsid w:val="003D3C85"/>
    <w:rsid w:val="003D62C0"/>
    <w:rsid w:val="00416F91"/>
    <w:rsid w:val="00437F30"/>
    <w:rsid w:val="00447F00"/>
    <w:rsid w:val="004A5BFF"/>
    <w:rsid w:val="004B137A"/>
    <w:rsid w:val="004D412F"/>
    <w:rsid w:val="00543323"/>
    <w:rsid w:val="006378B9"/>
    <w:rsid w:val="00654B1D"/>
    <w:rsid w:val="00696BDE"/>
    <w:rsid w:val="00726DE0"/>
    <w:rsid w:val="0072750D"/>
    <w:rsid w:val="00773DBA"/>
    <w:rsid w:val="007A7F31"/>
    <w:rsid w:val="007B6056"/>
    <w:rsid w:val="007C15BB"/>
    <w:rsid w:val="00824D66"/>
    <w:rsid w:val="00896789"/>
    <w:rsid w:val="008A50F3"/>
    <w:rsid w:val="008E6EB7"/>
    <w:rsid w:val="00926311"/>
    <w:rsid w:val="00926A2D"/>
    <w:rsid w:val="0096276A"/>
    <w:rsid w:val="00AC3DEA"/>
    <w:rsid w:val="00AD3275"/>
    <w:rsid w:val="00B46C45"/>
    <w:rsid w:val="00BD338B"/>
    <w:rsid w:val="00BF1239"/>
    <w:rsid w:val="00C06F7E"/>
    <w:rsid w:val="00C36245"/>
    <w:rsid w:val="00C37CCC"/>
    <w:rsid w:val="00CC24EC"/>
    <w:rsid w:val="00CC493A"/>
    <w:rsid w:val="00D052EF"/>
    <w:rsid w:val="00D31B7F"/>
    <w:rsid w:val="00D73A2B"/>
    <w:rsid w:val="00E604C4"/>
    <w:rsid w:val="00E83929"/>
    <w:rsid w:val="00E91D7C"/>
    <w:rsid w:val="00EC57E4"/>
    <w:rsid w:val="00F17440"/>
    <w:rsid w:val="00F876E4"/>
    <w:rsid w:val="00FA6181"/>
    <w:rsid w:val="00FD038F"/>
    <w:rsid w:val="00F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8D6167"/>
  <w15:chartTrackingRefBased/>
  <w15:docId w15:val="{276CAD07-7B77-4E72-B9CA-35E85C34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A0A"/>
    <w:rPr>
      <w:rFonts w:eastAsia="Times New Roman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A0A"/>
    <w:pPr>
      <w:spacing w:before="160"/>
      <w:jc w:val="center"/>
    </w:pPr>
    <w:rPr>
      <w:rFonts w:eastAsia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4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A0A"/>
    <w:pPr>
      <w:ind w:left="720"/>
      <w:contextualSpacing/>
    </w:pPr>
    <w:rPr>
      <w:rFonts w:eastAsia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4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A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3DE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C3DEA"/>
    <w:rPr>
      <w:rFonts w:eastAsia="Times New Roman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3DE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C3DEA"/>
    <w:rPr>
      <w:rFonts w:eastAsia="Times New Roman" w:cs="Times New Roma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83F9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83F9B"/>
  </w:style>
  <w:style w:type="character" w:customStyle="1" w:styleId="CommentTextChar">
    <w:name w:val="Comment Text Char"/>
    <w:basedOn w:val="DefaultParagraphFont"/>
    <w:link w:val="CommentText"/>
    <w:uiPriority w:val="99"/>
    <w:rsid w:val="00183F9B"/>
    <w:rPr>
      <w:rFonts w:eastAsia="Times New Roman" w:cs="Times New Roma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F9B"/>
    <w:rPr>
      <w:rFonts w:eastAsia="Times New Roman" w:cs="Times New Roman"/>
      <w:b/>
      <w:bCs/>
      <w14:ligatures w14:val="none"/>
    </w:rPr>
  </w:style>
  <w:style w:type="paragraph" w:styleId="Revision">
    <w:name w:val="Revision"/>
    <w:hidden/>
    <w:uiPriority w:val="99"/>
    <w:semiHidden/>
    <w:rsid w:val="00CC24EC"/>
    <w:pPr>
      <w:spacing w:after="0" w:line="240" w:lineRule="auto"/>
    </w:pPr>
    <w:rPr>
      <w:rFonts w:eastAsia="Times New Roman" w:cs="Times New Roman"/>
      <w14:ligatures w14:val="none"/>
    </w:rPr>
  </w:style>
  <w:style w:type="paragraph" w:styleId="NormalWeb">
    <w:name w:val="Normal (Web)"/>
    <w:basedOn w:val="Normal"/>
    <w:uiPriority w:val="99"/>
    <w:rsid w:val="00824D66"/>
    <w:pPr>
      <w:spacing w:before="100" w:beforeAutospacing="1" w:after="100" w:afterAutospacing="1" w:line="240" w:lineRule="auto"/>
    </w:pPr>
    <w:rPr>
      <w:rFonts w:ascii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9263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BB26-136F-492C-B00E-F587A29261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295cc1-d279-42ac-ab4d-3b0f4fece050}" enabled="1" method="Standard" siteId="{a19f121d-81e1-4858-a9d8-736e267fd4c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4015</Characters>
  <Application>Microsoft Office Word</Application>
  <DocSecurity>4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Sackett, Nora, EDD</dc:creator>
  <cp:keywords/>
  <dc:description/>
  <cp:lastModifiedBy>Sackett, Nora, EDD</cp:lastModifiedBy>
  <cp:revision>2</cp:revision>
  <dcterms:created xsi:type="dcterms:W3CDTF">2026-09-29T12:46:00Z</dcterms:created>
  <dcterms:modified xsi:type="dcterms:W3CDTF">2026-09-29T12:46:00Z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c144eb84-a42d-44f1-b5c0-449dba6b34a7</vt:lpwstr>
  </property>
</Properties>
</file>