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0FA" w:rsidRDefault="00657372" w:rsidP="00657372">
      <w:pPr>
        <w:spacing w:line="240" w:lineRule="auto"/>
        <w:jc w:val="center"/>
        <w:rPr>
          <w:b/>
        </w:rPr>
      </w:pPr>
      <w:r>
        <w:rPr>
          <w:b/>
        </w:rPr>
        <w:t xml:space="preserve">AN ACT TO </w:t>
      </w:r>
      <w:r>
        <w:rPr>
          <w:b/>
          <w:i/>
        </w:rPr>
        <w:t xml:space="preserve">AMEND </w:t>
      </w:r>
      <w:r>
        <w:rPr>
          <w:b/>
        </w:rPr>
        <w:t>TITLE 21 GUAM CODE ANNOTATED, CHAPTER 80 RELATIVE TO CLARIFYING THE STATUTORY MANDATE OF THE ANCESTRAL LAND BANK TRUST</w:t>
      </w:r>
    </w:p>
    <w:p w:rsidR="00657372" w:rsidRDefault="00657372" w:rsidP="00657372">
      <w:pPr>
        <w:spacing w:line="480" w:lineRule="auto"/>
      </w:pPr>
    </w:p>
    <w:p w:rsidR="00657372" w:rsidRDefault="00657372" w:rsidP="00657372">
      <w:pPr>
        <w:spacing w:line="480" w:lineRule="auto"/>
        <w:ind w:firstLine="720"/>
        <w:rPr>
          <w:b/>
        </w:rPr>
      </w:pPr>
      <w:r>
        <w:rPr>
          <w:b/>
        </w:rPr>
        <w:t>BE IT ENACTED BY THE PEOPLE OF GUAM:</w:t>
      </w:r>
    </w:p>
    <w:p w:rsidR="00657372" w:rsidRDefault="00657372" w:rsidP="00657372">
      <w:pPr>
        <w:spacing w:line="480" w:lineRule="auto"/>
      </w:pPr>
      <w:r>
        <w:rPr>
          <w:b/>
        </w:rPr>
        <w:tab/>
        <w:t>Section 1.</w:t>
      </w:r>
      <w:r>
        <w:rPr>
          <w:b/>
        </w:rPr>
        <w:tab/>
      </w:r>
      <w:r>
        <w:t xml:space="preserve">The Guam Ancestral Lands Commission, in accordance with Title 21, Guam Code Annotated, Chapter 80 and Public Law 25-45, has the responsibility for the return of excess government lands to its original land owners except in circumstances when land is clearly under existing public use or lands were Spanish Crown Land. </w:t>
      </w:r>
    </w:p>
    <w:p w:rsidR="00657372" w:rsidRPr="00C359A6" w:rsidRDefault="00657372" w:rsidP="00657372">
      <w:pPr>
        <w:spacing w:line="480" w:lineRule="auto"/>
      </w:pPr>
      <w:r>
        <w:tab/>
      </w:r>
      <w:r>
        <w:rPr>
          <w:b/>
        </w:rPr>
        <w:t>Section 2.</w:t>
      </w:r>
      <w:r>
        <w:rPr>
          <w:b/>
        </w:rPr>
        <w:tab/>
      </w:r>
      <w:r>
        <w:t xml:space="preserve">The </w:t>
      </w:r>
      <w:r w:rsidR="00C359A6">
        <w:t xml:space="preserve">Superior Court of Guam, in CV1461-10, </w:t>
      </w:r>
      <w:proofErr w:type="spellStart"/>
      <w:r w:rsidR="00C359A6">
        <w:rPr>
          <w:u w:val="single"/>
        </w:rPr>
        <w:t>Gange</w:t>
      </w:r>
      <w:proofErr w:type="spellEnd"/>
      <w:r w:rsidR="00C359A6">
        <w:rPr>
          <w:u w:val="single"/>
        </w:rPr>
        <w:t xml:space="preserve"> et al. v. Government of Guam et al.</w:t>
      </w:r>
      <w:r w:rsidR="00C359A6">
        <w:t xml:space="preserve">, in a Decision and Order dated August 16, 2013, held that transferring part of the Ancestral Lands Trust corpus which have no approved determination of ancestral title to a subsection of beneficiaries of the land trust is an unconstitutional taking. </w:t>
      </w:r>
    </w:p>
    <w:p w:rsidR="00657372" w:rsidRDefault="00657372" w:rsidP="00657372">
      <w:pPr>
        <w:spacing w:line="480" w:lineRule="auto"/>
      </w:pPr>
      <w:r>
        <w:tab/>
      </w:r>
      <w:r>
        <w:rPr>
          <w:b/>
        </w:rPr>
        <w:t>Section 3.</w:t>
      </w:r>
      <w:r>
        <w:rPr>
          <w:b/>
        </w:rPr>
        <w:tab/>
      </w:r>
      <w:r>
        <w:t>The Attorney General of Guam, in its April 26, 2017 agency communication declared that rules and regulations cannot exceed the authority established by law to define extinguishment of claims</w:t>
      </w:r>
      <w:r w:rsidR="00260C3A">
        <w:t>, that certain definitions are contradictory within Title 21, Guam Code Annotated, Chapter 80,</w:t>
      </w:r>
      <w:r>
        <w:t xml:space="preserve"> and that the lack of statutory guidance is an excessive delegation of legislative power.</w:t>
      </w:r>
    </w:p>
    <w:p w:rsidR="00C359A6" w:rsidRPr="00C359A6" w:rsidRDefault="00657372" w:rsidP="00657372">
      <w:pPr>
        <w:spacing w:line="480" w:lineRule="auto"/>
      </w:pPr>
      <w:r>
        <w:tab/>
      </w:r>
      <w:r>
        <w:rPr>
          <w:b/>
        </w:rPr>
        <w:t>Section 4.</w:t>
      </w:r>
      <w:r>
        <w:rPr>
          <w:b/>
        </w:rPr>
        <w:tab/>
      </w:r>
      <w:r w:rsidR="00E860AB">
        <w:t>On August 23, 2017, the Guam Ancestral Lands Commission board passed a motion to forward a resolution to the Guam Legislature requesting statutory guidance to Title 21, Guam Code Annotated, Chapter 80, governing the distribution of Land Bank funds.</w:t>
      </w:r>
    </w:p>
    <w:p w:rsidR="00B63B03" w:rsidRPr="00B63B03" w:rsidRDefault="00B63B03" w:rsidP="00657372">
      <w:pPr>
        <w:spacing w:line="480" w:lineRule="auto"/>
      </w:pPr>
      <w:r>
        <w:tab/>
      </w:r>
      <w:r>
        <w:rPr>
          <w:b/>
        </w:rPr>
        <w:t>Section 5.</w:t>
      </w:r>
      <w:r>
        <w:tab/>
        <w:t xml:space="preserve">§80101(k) of Title 21, Guam Code Annotated, </w:t>
      </w:r>
      <w:proofErr w:type="gramStart"/>
      <w:r>
        <w:t>Chapter</w:t>
      </w:r>
      <w:proofErr w:type="gramEnd"/>
      <w:r>
        <w:t xml:space="preserve"> 80 is hereby amended to read:</w:t>
      </w:r>
    </w:p>
    <w:p w:rsidR="001B7F90" w:rsidRDefault="00B63B03" w:rsidP="00181455">
      <w:pPr>
        <w:spacing w:line="480" w:lineRule="auto"/>
        <w:ind w:firstLine="720"/>
      </w:pPr>
      <w:r>
        <w:lastRenderedPageBreak/>
        <w:t xml:space="preserve">(k) Just compensation for the purposes of Chapter 80 of Title 21 of the Guam Code Annotated, and Articles 9 and 9A of Title 12 of the Guam Code Annotated, as amended, shall mean </w:t>
      </w:r>
      <w:r w:rsidRPr="001B7F90">
        <w:rPr>
          <w:strike/>
        </w:rPr>
        <w:t>only land recovery or land exchange, and shall also mean any other form of compensation other than a specifically described available land.</w:t>
      </w:r>
      <w:r>
        <w:t xml:space="preserve"> </w:t>
      </w:r>
      <w:proofErr w:type="gramStart"/>
      <w:r w:rsidR="00B71231">
        <w:t>either</w:t>
      </w:r>
      <w:proofErr w:type="gramEnd"/>
      <w:r w:rsidR="00B71231">
        <w:t xml:space="preserve"> extinguishment of a claim when a claimant receives title to their ancestral land, or perpetual compensation to a dispossessed claimant whose ancestral lands are under public use until their ancestral lands are returned.</w:t>
      </w:r>
    </w:p>
    <w:p w:rsidR="00B63B03" w:rsidRDefault="00B63B03" w:rsidP="00B63B03">
      <w:pPr>
        <w:spacing w:line="480" w:lineRule="auto"/>
        <w:ind w:firstLine="720"/>
      </w:pPr>
      <w:r>
        <w:rPr>
          <w:b/>
        </w:rPr>
        <w:t>Section 6.</w:t>
      </w:r>
      <w:r>
        <w:tab/>
        <w:t>A subsection shall be added to Title 21, Guam Code Annotated, Chapter 80, §80101 to read:</w:t>
      </w:r>
    </w:p>
    <w:p w:rsidR="00B63B03" w:rsidRDefault="00B63B03" w:rsidP="00B63B03">
      <w:pPr>
        <w:spacing w:line="480" w:lineRule="auto"/>
        <w:ind w:firstLine="720"/>
      </w:pPr>
      <w:r>
        <w:rPr>
          <w:b/>
        </w:rPr>
        <w:t>Beneficiary</w:t>
      </w:r>
      <w:r w:rsidR="00B71231">
        <w:t xml:space="preserve"> means a c</w:t>
      </w:r>
      <w:r>
        <w:t xml:space="preserve">laimant who the Commission determines is entitled to just compensation as a dispossessed landowner as those whose </w:t>
      </w:r>
      <w:r w:rsidR="00B71231">
        <w:t xml:space="preserve">ancestral </w:t>
      </w:r>
      <w:r>
        <w:t>lands have been declared excess by the Federal government</w:t>
      </w:r>
      <w:r w:rsidR="00B71231">
        <w:t xml:space="preserve"> but are clearly under existing public use</w:t>
      </w:r>
      <w:r>
        <w:t xml:space="preserve">, or those whose </w:t>
      </w:r>
      <w:r w:rsidR="00B71231">
        <w:t xml:space="preserve">ancestral </w:t>
      </w:r>
      <w:r>
        <w:t>lands have not been declared excess and may or may not likely be declared excess by the Federal government or Government of Guam in the future.</w:t>
      </w:r>
    </w:p>
    <w:p w:rsidR="00B63B03" w:rsidRDefault="00B63B03" w:rsidP="00B63B03">
      <w:pPr>
        <w:spacing w:line="480" w:lineRule="auto"/>
        <w:ind w:firstLine="720"/>
      </w:pPr>
      <w:r>
        <w:rPr>
          <w:b/>
        </w:rPr>
        <w:t>Section 7.</w:t>
      </w:r>
      <w:r>
        <w:tab/>
      </w:r>
      <w:r w:rsidRPr="00B63B03">
        <w:t>A subsection shall be added to Title 21, Guam Code Annotated, Chapter 80, §80101 to read:</w:t>
      </w:r>
    </w:p>
    <w:p w:rsidR="00B63B03" w:rsidRDefault="00B63B03" w:rsidP="00B63B03">
      <w:pPr>
        <w:spacing w:line="480" w:lineRule="auto"/>
        <w:ind w:firstLine="720"/>
      </w:pPr>
      <w:r>
        <w:rPr>
          <w:b/>
        </w:rPr>
        <w:t>Land Bank Trust Fund</w:t>
      </w:r>
      <w:r>
        <w:t xml:space="preserve"> means the Fund established by Title 21, Guam Code Annotated, Chapter 80, §80104(e).</w:t>
      </w:r>
    </w:p>
    <w:p w:rsidR="00C359A6" w:rsidRDefault="00C359A6" w:rsidP="00B63B03">
      <w:pPr>
        <w:spacing w:line="480" w:lineRule="auto"/>
        <w:ind w:firstLine="720"/>
      </w:pPr>
      <w:r>
        <w:rPr>
          <w:b/>
        </w:rPr>
        <w:t>Section 8.</w:t>
      </w:r>
      <w:r>
        <w:rPr>
          <w:b/>
        </w:rPr>
        <w:tab/>
      </w:r>
      <w:r>
        <w:t>Title 21, Guam Code Annotated, Chapter 80, §80104(e) shall be amended to read:</w:t>
      </w:r>
    </w:p>
    <w:p w:rsidR="00C359A6" w:rsidRDefault="00C359A6" w:rsidP="00C359A6">
      <w:pPr>
        <w:spacing w:line="480" w:lineRule="auto"/>
        <w:ind w:firstLine="720"/>
      </w:pPr>
      <w:r>
        <w:t xml:space="preserve">(e) Land Bank. The Commission shall take title, as Trustees, of former Spanish Crown Lands and other non-ancestral lands that are conveyed by the Federal government to the government of Guam after the effective date of this Act, on behalf of ancestral landowners who, by virtue of continued </w:t>
      </w:r>
      <w:r>
        <w:rPr>
          <w:u w:val="single"/>
        </w:rPr>
        <w:lastRenderedPageBreak/>
        <w:t xml:space="preserve">Federal government, Government of </w:t>
      </w:r>
      <w:r w:rsidRPr="00C359A6">
        <w:rPr>
          <w:u w:val="single"/>
        </w:rPr>
        <w:t>Guam</w:t>
      </w:r>
      <w:r>
        <w:rPr>
          <w:u w:val="single"/>
        </w:rPr>
        <w:t>,</w:t>
      </w:r>
      <w:r>
        <w:t xml:space="preserve"> </w:t>
      </w:r>
      <w:r w:rsidRPr="00C359A6">
        <w:rPr>
          <w:strike/>
        </w:rPr>
        <w:t>government</w:t>
      </w:r>
      <w:r>
        <w:t xml:space="preserve"> or public benefit use cannot regain possession or title to their ancestral lands.</w:t>
      </w:r>
    </w:p>
    <w:p w:rsidR="00C359A6" w:rsidRDefault="00C359A6" w:rsidP="00C359A6">
      <w:pPr>
        <w:spacing w:line="480" w:lineRule="auto"/>
        <w:ind w:firstLine="720"/>
      </w:pPr>
      <w:r>
        <w:t>The Commission shall establish a Guam-based trust to administer all assets and revenues of the land bank of the aforementioned lands and manage the lands, and act as the developer of the lands, if necessary, to the highest and best use. The Commission shall establish rules and regulations pursuant to the Administration Adjudication Law for the Guam-based trust. The resulting income shall be used to provide just compensation for those dispossessed ancestral landowners.</w:t>
      </w:r>
    </w:p>
    <w:p w:rsidR="001B7F90" w:rsidRDefault="001B7F90" w:rsidP="00C359A6">
      <w:pPr>
        <w:spacing w:line="480" w:lineRule="auto"/>
        <w:ind w:firstLine="720"/>
      </w:pPr>
      <w:r>
        <w:rPr>
          <w:b/>
        </w:rPr>
        <w:t>Section 9.</w:t>
      </w:r>
      <w:r w:rsidR="00127C67">
        <w:tab/>
      </w:r>
      <w:r w:rsidR="00127C67" w:rsidRPr="00127C67">
        <w:t>Title 21, Guam Code Annotated, Chapter 80, §80104(</w:t>
      </w:r>
      <w:r w:rsidR="00127C67">
        <w:t>b</w:t>
      </w:r>
      <w:proofErr w:type="gramStart"/>
      <w:r w:rsidR="00127C67" w:rsidRPr="00127C67">
        <w:t>)</w:t>
      </w:r>
      <w:r w:rsidR="00127C67">
        <w:t>(</w:t>
      </w:r>
      <w:proofErr w:type="gramEnd"/>
      <w:r w:rsidR="00127C67">
        <w:t>1)</w:t>
      </w:r>
      <w:r w:rsidR="00127C67" w:rsidRPr="00127C67">
        <w:t xml:space="preserve"> shall be amended to read:</w:t>
      </w:r>
    </w:p>
    <w:p w:rsidR="001B7F90" w:rsidRDefault="001B7F90" w:rsidP="001B7F90">
      <w:pPr>
        <w:spacing w:line="480" w:lineRule="auto"/>
        <w:ind w:firstLine="720"/>
      </w:pPr>
      <w:r>
        <w:t xml:space="preserve">(1) </w:t>
      </w:r>
      <w:proofErr w:type="gramStart"/>
      <w:r>
        <w:t>the</w:t>
      </w:r>
      <w:proofErr w:type="gramEnd"/>
      <w:r>
        <w:t xml:space="preserve"> Commission or designated staff shall investigate, record, file, report and respond to requests by ancestral land claimants for remedy, including government of Guam, whose land was taken by the United States or by the government of Guam on or after January 1, 1930. Remedy includes just compensation, as defined in § 80101 of this Act</w:t>
      </w:r>
      <w:r w:rsidRPr="00127C67">
        <w:rPr>
          <w:strike/>
        </w:rPr>
        <w:t>, which for purposes of this Chapter is defined as limited to the return of land or access to landlocked lots across public lands, if public lands b</w:t>
      </w:r>
      <w:r w:rsidR="00127C67">
        <w:rPr>
          <w:strike/>
        </w:rPr>
        <w:t>lock access to private property</w:t>
      </w:r>
      <w:r w:rsidR="00127C67">
        <w:t>.</w:t>
      </w:r>
    </w:p>
    <w:p w:rsidR="00127C67" w:rsidRDefault="00127C67" w:rsidP="001B7F90">
      <w:pPr>
        <w:spacing w:line="480" w:lineRule="auto"/>
        <w:ind w:firstLine="720"/>
      </w:pPr>
      <w:r>
        <w:rPr>
          <w:b/>
        </w:rPr>
        <w:t>Section 10.</w:t>
      </w:r>
      <w:r>
        <w:rPr>
          <w:b/>
        </w:rPr>
        <w:tab/>
      </w:r>
      <w:r w:rsidRPr="00127C67">
        <w:t>Title 21, Guam Code</w:t>
      </w:r>
      <w:r>
        <w:t xml:space="preserve"> Annotated, Chapter 80, §80104(c), Step 2, Category 2,</w:t>
      </w:r>
      <w:r w:rsidRPr="00127C67">
        <w:t xml:space="preserve"> shall be amended to read:</w:t>
      </w:r>
    </w:p>
    <w:p w:rsidR="00721A7E" w:rsidRPr="00721A7E" w:rsidRDefault="00721A7E" w:rsidP="00721A7E">
      <w:pPr>
        <w:spacing w:line="480" w:lineRule="auto"/>
        <w:ind w:firstLine="720"/>
        <w:rPr>
          <w:strike/>
        </w:rPr>
      </w:pPr>
      <w:r>
        <w:t>Category 2: Compensation Application. This Chapter sets forth two (2) forms of compensation for future title claims which shall be either the return of original ancestral land, or just compensation, as defined in §80101 of this Act</w:t>
      </w:r>
      <w:r w:rsidRPr="00721A7E">
        <w:rPr>
          <w:strike/>
        </w:rPr>
        <w:t xml:space="preserve">, based upon mutually satisfactory negotiations between the government and the applicant. Before relinquishment of exchange land the Commission shall certify that the </w:t>
      </w:r>
      <w:r w:rsidRPr="00721A7E">
        <w:rPr>
          <w:strike/>
        </w:rPr>
        <w:lastRenderedPageBreak/>
        <w:t>exchange lands show no history of ancestral ownership or ancestral ownership claim on or after January 1, 1930</w:t>
      </w:r>
      <w:r w:rsidRPr="00721A7E">
        <w:t xml:space="preserve">. </w:t>
      </w:r>
    </w:p>
    <w:p w:rsidR="00721A7E" w:rsidRDefault="00721A7E" w:rsidP="001B7F90">
      <w:pPr>
        <w:spacing w:line="480" w:lineRule="auto"/>
        <w:ind w:firstLine="720"/>
      </w:pPr>
      <w:r>
        <w:rPr>
          <w:b/>
        </w:rPr>
        <w:t>Section 11.</w:t>
      </w:r>
      <w:r>
        <w:rPr>
          <w:b/>
        </w:rPr>
        <w:tab/>
      </w:r>
      <w:r>
        <w:t>Title 21, Guam Code Annotated, Chapter 80, §80104(b</w:t>
      </w:r>
      <w:proofErr w:type="gramStart"/>
      <w:r>
        <w:t>)(</w:t>
      </w:r>
      <w:proofErr w:type="gramEnd"/>
      <w:r>
        <w:t>3) shall be amended to read:</w:t>
      </w:r>
    </w:p>
    <w:p w:rsidR="00721A7E" w:rsidRDefault="00721A7E" w:rsidP="00721A7E">
      <w:pPr>
        <w:spacing w:line="480" w:lineRule="auto"/>
        <w:ind w:firstLine="720"/>
      </w:pPr>
      <w:r>
        <w:t xml:space="preserve">(3) The Commission shall promulgate rules and regulations to administer the Commission’s functions in a fair, just, economical and expedient way, and shall establish fees and specify materials reasonably required to accompany applications in order to </w:t>
      </w:r>
      <w:r w:rsidRPr="00721A7E">
        <w:rPr>
          <w:strike/>
        </w:rPr>
        <w:t>extinguish a claim in favor of a just compensation award</w:t>
      </w:r>
      <w:r>
        <w:t xml:space="preserve"> </w:t>
      </w:r>
      <w:r>
        <w:rPr>
          <w:u w:val="single"/>
        </w:rPr>
        <w:t>provide just compensation</w:t>
      </w:r>
      <w:r>
        <w:t>.</w:t>
      </w:r>
    </w:p>
    <w:p w:rsidR="00181455" w:rsidRDefault="00181455" w:rsidP="00721A7E">
      <w:pPr>
        <w:spacing w:line="480" w:lineRule="auto"/>
        <w:ind w:firstLine="720"/>
      </w:pPr>
      <w:r>
        <w:rPr>
          <w:b/>
        </w:rPr>
        <w:t>Section 12.</w:t>
      </w:r>
      <w:r>
        <w:rPr>
          <w:b/>
        </w:rPr>
        <w:tab/>
      </w:r>
      <w:r>
        <w:t>Title 21, Guam Code Annotated, Chapter 80, §80104(c), Step 4, shall be amended to read:</w:t>
      </w:r>
    </w:p>
    <w:p w:rsidR="00181455" w:rsidRDefault="00181455" w:rsidP="00181455">
      <w:pPr>
        <w:spacing w:line="480" w:lineRule="auto"/>
        <w:ind w:firstLine="720"/>
      </w:pPr>
      <w:r>
        <w:t xml:space="preserve">Step 4: </w:t>
      </w:r>
      <w:r w:rsidR="004A4D09">
        <w:rPr>
          <w:u w:val="single"/>
        </w:rPr>
        <w:t xml:space="preserve">Part 1. </w:t>
      </w:r>
      <w:r>
        <w:t xml:space="preserve">Extinguishment of Ancestral Land Claim - An ancestral land claimant is granted claimant’s land title </w:t>
      </w:r>
      <w:r w:rsidRPr="004A4D09">
        <w:rPr>
          <w:strike/>
        </w:rPr>
        <w:t>either</w:t>
      </w:r>
      <w:r>
        <w:t xml:space="preserve"> by </w:t>
      </w:r>
      <w:r w:rsidRPr="004A4D09">
        <w:rPr>
          <w:strike/>
        </w:rPr>
        <w:t>land exchange or</w:t>
      </w:r>
      <w:r>
        <w:t xml:space="preserve"> land recovery on the condition that the ancestral title holder surrenders all rights and interests in relation to ancestral land claims thereby permanently extinguishing all rights, interests and claims to the claims.</w:t>
      </w:r>
    </w:p>
    <w:p w:rsidR="00181455" w:rsidRDefault="00181455" w:rsidP="00181455">
      <w:pPr>
        <w:spacing w:line="480" w:lineRule="auto"/>
        <w:ind w:firstLine="720"/>
      </w:pPr>
      <w:r>
        <w:t xml:space="preserve">Upon the Commission’s issuance of title by an award of just compensation and extinguishment of claims, the ancestral title holder’s name is removed from the Conditional Awards Registry, and is entered into the Ancestral Lands Title Register by the Commission. The Commission shall prescribe the appropriate form to effectuate issuance of compensation and extinguishment of ancestral claim. The Commission shall ensure that the ancestral title holder is issued a suitable property conveyance deed in full satisfaction of ancestral title holder’s ancestral title award. Once listed as ancestral title holder after acceptance of specifically described land, the holder and all of holder’s heirs, successors and assigns, </w:t>
      </w:r>
      <w:r>
        <w:lastRenderedPageBreak/>
        <w:t>and those who may assert subsequent claims derived from the holder, are forever barred from reentry into the Claims Registry.</w:t>
      </w:r>
    </w:p>
    <w:p w:rsidR="004A4D09" w:rsidRPr="004A4D09" w:rsidRDefault="004A4D09" w:rsidP="00181455">
      <w:pPr>
        <w:spacing w:line="480" w:lineRule="auto"/>
        <w:ind w:firstLine="720"/>
        <w:rPr>
          <w:u w:val="single"/>
        </w:rPr>
      </w:pPr>
      <w:r>
        <w:rPr>
          <w:u w:val="single"/>
        </w:rPr>
        <w:t>Part 2. For dispossessed ancestral land owners, the Commission shall make compensation payments to the estate of the ancestral land owner until their claim is extinguished by return of their ancestral land. Payments are considered an interim compensation and shall be perpetual until the estate’s ancestral lands are returned. Receipt of payments by an estate does not waive any rights of the estate. Compensation payments to estates will be based on the percentage of the size of the estate’s ancestral land to the total size of all claimed ancestral lands.</w:t>
      </w:r>
    </w:p>
    <w:p w:rsidR="00771788" w:rsidRDefault="00721A7E" w:rsidP="00771788">
      <w:pPr>
        <w:spacing w:line="480" w:lineRule="auto"/>
        <w:ind w:firstLine="720"/>
      </w:pPr>
      <w:r>
        <w:rPr>
          <w:b/>
        </w:rPr>
        <w:t xml:space="preserve">Section </w:t>
      </w:r>
      <w:r w:rsidR="00181455">
        <w:rPr>
          <w:b/>
        </w:rPr>
        <w:t>13</w:t>
      </w:r>
      <w:r>
        <w:rPr>
          <w:b/>
        </w:rPr>
        <w:t>.</w:t>
      </w:r>
      <w:r>
        <w:rPr>
          <w:b/>
        </w:rPr>
        <w:tab/>
      </w:r>
      <w:r w:rsidR="00771788" w:rsidRPr="00127C67">
        <w:t>Title 21, Guam Code</w:t>
      </w:r>
      <w:r w:rsidR="00771788">
        <w:t xml:space="preserve"> Annotated, Chapter 80, §80104(h</w:t>
      </w:r>
      <w:proofErr w:type="gramStart"/>
      <w:r w:rsidR="00771788">
        <w:t>)</w:t>
      </w:r>
      <w:r w:rsidR="00771788">
        <w:t>(</w:t>
      </w:r>
      <w:proofErr w:type="gramEnd"/>
      <w:r w:rsidR="00771788">
        <w:t>2)</w:t>
      </w:r>
      <w:r w:rsidR="00771788">
        <w:t xml:space="preserve">, </w:t>
      </w:r>
      <w:r w:rsidR="00771788">
        <w:t>the Guam Ancestral Lands Commission Survey, Infrastructure, and Development Fund</w:t>
      </w:r>
      <w:r w:rsidR="00771788">
        <w:t>,</w:t>
      </w:r>
      <w:r w:rsidR="00771788" w:rsidRPr="00127C67">
        <w:t xml:space="preserve"> shall be amended to read:</w:t>
      </w:r>
    </w:p>
    <w:p w:rsidR="00721A7E" w:rsidRDefault="00771788" w:rsidP="00771788">
      <w:pPr>
        <w:spacing w:line="480" w:lineRule="auto"/>
        <w:ind w:firstLine="720"/>
      </w:pPr>
      <w:proofErr w:type="gramStart"/>
      <w:r>
        <w:t>“ Notwithstanding</w:t>
      </w:r>
      <w:proofErr w:type="gramEnd"/>
      <w:r>
        <w:t xml:space="preserve"> any other provision of law requiring the deposit of proceeds to other funds, the fund shall receive the net proceeds of all leases of Apra Harbor Reservation F-12 and Parcel N14-1 (the Polaris Point parcels</w:t>
      </w:r>
      <w:r w:rsidRPr="00155923">
        <w:t xml:space="preserve">) </w:t>
      </w:r>
      <w:r w:rsidRPr="00342D60">
        <w:rPr>
          <w:u w:val="single"/>
        </w:rPr>
        <w:t>and the net proceeds of the lease of Lot 10192 (transferred by the federal government to the government of Guam by quitclaim deed in 2002 and now utilized by the telecommunications company AT&amp;T), both</w:t>
      </w:r>
      <w:r>
        <w:t xml:space="preserve"> under the jurisdiction of the Guam Ancestral Lands Commission.”</w:t>
      </w:r>
      <w:bookmarkStart w:id="0" w:name="_GoBack"/>
      <w:bookmarkEnd w:id="0"/>
    </w:p>
    <w:p w:rsidR="009B3DED" w:rsidRPr="00721A7E" w:rsidRDefault="009B3DED" w:rsidP="009B3DED">
      <w:pPr>
        <w:spacing w:line="480" w:lineRule="auto"/>
        <w:ind w:firstLine="720"/>
      </w:pPr>
      <w:r>
        <w:rPr>
          <w:b/>
        </w:rPr>
        <w:t xml:space="preserve">Section </w:t>
      </w:r>
      <w:r>
        <w:rPr>
          <w:b/>
        </w:rPr>
        <w:t>14</w:t>
      </w:r>
      <w:r>
        <w:rPr>
          <w:b/>
        </w:rPr>
        <w:t>.</w:t>
      </w:r>
      <w:r>
        <w:rPr>
          <w:b/>
        </w:rPr>
        <w:tab/>
        <w:t>Severability.</w:t>
      </w:r>
      <w:r>
        <w:t xml:space="preserve"> If any provision of this Act of the application to any person or circumstance is found to be invalid or contrary to law, such invalidity shall not affect other provisions or applications of this Act that can be given effect without the invalid provision or application, and to this end the provisions of this Act are severable.</w:t>
      </w:r>
    </w:p>
    <w:p w:rsidR="009B3DED" w:rsidRPr="00721A7E" w:rsidRDefault="009B3DED" w:rsidP="001B7F90">
      <w:pPr>
        <w:spacing w:line="480" w:lineRule="auto"/>
        <w:ind w:firstLine="720"/>
      </w:pPr>
    </w:p>
    <w:p w:rsidR="00127C67" w:rsidRPr="00127C67" w:rsidRDefault="00127C67" w:rsidP="001B7F90">
      <w:pPr>
        <w:spacing w:line="480" w:lineRule="auto"/>
        <w:ind w:firstLine="720"/>
      </w:pPr>
    </w:p>
    <w:sectPr w:rsidR="00127C67" w:rsidRPr="00127C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372"/>
    <w:rsid w:val="00127C67"/>
    <w:rsid w:val="00155923"/>
    <w:rsid w:val="00181455"/>
    <w:rsid w:val="001B7F90"/>
    <w:rsid w:val="002510FA"/>
    <w:rsid w:val="00260C3A"/>
    <w:rsid w:val="00342D60"/>
    <w:rsid w:val="003A1C7D"/>
    <w:rsid w:val="004A4D09"/>
    <w:rsid w:val="005F3B02"/>
    <w:rsid w:val="00652FB5"/>
    <w:rsid w:val="00657372"/>
    <w:rsid w:val="00721A7E"/>
    <w:rsid w:val="00771788"/>
    <w:rsid w:val="009B3DED"/>
    <w:rsid w:val="00B63B03"/>
    <w:rsid w:val="00B71231"/>
    <w:rsid w:val="00C359A6"/>
    <w:rsid w:val="00C45820"/>
    <w:rsid w:val="00C61501"/>
    <w:rsid w:val="00E82C25"/>
    <w:rsid w:val="00E86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61856E-E68E-4C39-866B-954D4BDEA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C67"/>
    <w:pPr>
      <w:ind w:left="720"/>
      <w:contextualSpacing/>
    </w:pPr>
  </w:style>
  <w:style w:type="paragraph" w:styleId="BalloonText">
    <w:name w:val="Balloon Text"/>
    <w:basedOn w:val="Normal"/>
    <w:link w:val="BalloonTextChar"/>
    <w:uiPriority w:val="99"/>
    <w:semiHidden/>
    <w:unhideWhenUsed/>
    <w:rsid w:val="00652F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F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1253</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Toft</dc:creator>
  <cp:lastModifiedBy>guamburch</cp:lastModifiedBy>
  <cp:revision>7</cp:revision>
  <cp:lastPrinted>2021-01-19T01:47:00Z</cp:lastPrinted>
  <dcterms:created xsi:type="dcterms:W3CDTF">2021-01-18T23:43:00Z</dcterms:created>
  <dcterms:modified xsi:type="dcterms:W3CDTF">2021-01-19T01:56:00Z</dcterms:modified>
</cp:coreProperties>
</file>