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CC6B30" w14:textId="77777777" w:rsidR="0082396F" w:rsidRPr="0082396F" w:rsidRDefault="0082396F" w:rsidP="0082396F">
      <w:pPr>
        <w:shd w:val="clear" w:color="auto" w:fill="FFFFFF"/>
        <w:spacing w:before="150" w:after="30"/>
        <w:jc w:val="both"/>
        <w:outlineLvl w:val="3"/>
        <w:rPr>
          <w:rFonts w:ascii="Helvetica" w:eastAsia="Times New Roman" w:hAnsi="Helvetica" w:cs="Helvetica"/>
          <w:sz w:val="21"/>
          <w:szCs w:val="21"/>
        </w:rPr>
      </w:pPr>
      <w:r w:rsidRPr="0082396F">
        <w:rPr>
          <w:rFonts w:ascii="Helvetica" w:eastAsia="Times New Roman" w:hAnsi="Helvetica" w:cs="Helvetica"/>
          <w:sz w:val="21"/>
          <w:szCs w:val="21"/>
        </w:rPr>
        <w:t>TITLE 2. GOVERNMENT STRUCTURE AND ADMINISTRATION</w:t>
      </w:r>
    </w:p>
    <w:p w14:paraId="7C39003A" w14:textId="77777777" w:rsidR="0082396F" w:rsidRPr="0082396F" w:rsidRDefault="0082396F" w:rsidP="0082396F">
      <w:pPr>
        <w:shd w:val="clear" w:color="auto" w:fill="FFFFFF"/>
        <w:jc w:val="both"/>
        <w:outlineLvl w:val="2"/>
        <w:rPr>
          <w:rFonts w:ascii="Helvetica" w:eastAsia="Times New Roman" w:hAnsi="Helvetica" w:cs="Helvetica"/>
          <w:sz w:val="23"/>
          <w:szCs w:val="23"/>
        </w:rPr>
      </w:pPr>
      <w:r w:rsidRPr="0082396F">
        <w:rPr>
          <w:rFonts w:ascii="Helvetica" w:eastAsia="Times New Roman" w:hAnsi="Helvetica" w:cs="Helvetica"/>
          <w:sz w:val="23"/>
          <w:szCs w:val="23"/>
        </w:rPr>
        <w:t>CHAPTER 16. PUBLIC OFFICERS</w:t>
      </w:r>
    </w:p>
    <w:p w14:paraId="31CAB193" w14:textId="77777777" w:rsidR="0082396F" w:rsidRPr="0082396F" w:rsidRDefault="0082396F" w:rsidP="0082396F">
      <w:pPr>
        <w:shd w:val="clear" w:color="auto" w:fill="FFFFFF"/>
        <w:spacing w:before="30"/>
        <w:jc w:val="both"/>
        <w:outlineLvl w:val="1"/>
        <w:rPr>
          <w:rFonts w:ascii="Helvetica" w:eastAsia="Times New Roman" w:hAnsi="Helvetica" w:cs="Helvetica"/>
          <w:sz w:val="30"/>
          <w:szCs w:val="30"/>
        </w:rPr>
      </w:pPr>
      <w:r w:rsidRPr="0082396F">
        <w:rPr>
          <w:rFonts w:ascii="Helvetica" w:eastAsia="Times New Roman" w:hAnsi="Helvetica" w:cs="Helvetica"/>
          <w:sz w:val="30"/>
          <w:szCs w:val="30"/>
        </w:rPr>
        <w:t>Part 6. Montana Recall Act</w:t>
      </w:r>
    </w:p>
    <w:p w14:paraId="480B1BA9" w14:textId="77777777" w:rsidR="0082396F" w:rsidRDefault="0082396F" w:rsidP="0082396F">
      <w:pPr>
        <w:pStyle w:val="line-indent"/>
        <w:shd w:val="clear" w:color="auto" w:fill="FFFFFF"/>
        <w:spacing w:before="0" w:beforeAutospacing="0" w:after="150" w:afterAutospacing="0"/>
        <w:ind w:firstLine="312"/>
        <w:jc w:val="both"/>
        <w:rPr>
          <w:rStyle w:val="citation"/>
          <w:rFonts w:ascii="Helvetica" w:hAnsi="Helvetica" w:cs="Helvetica"/>
          <w:b/>
          <w:bCs/>
          <w:color w:val="333333"/>
          <w:sz w:val="21"/>
          <w:szCs w:val="21"/>
        </w:rPr>
      </w:pPr>
    </w:p>
    <w:p w14:paraId="6D30F244" w14:textId="77777777" w:rsidR="0082396F" w:rsidRDefault="0082396F" w:rsidP="0082396F">
      <w:pPr>
        <w:pStyle w:val="line-indent"/>
        <w:shd w:val="clear" w:color="auto" w:fill="FFFFFF"/>
        <w:spacing w:before="0" w:beforeAutospacing="0" w:after="150" w:afterAutospacing="0"/>
        <w:ind w:firstLine="312"/>
        <w:jc w:val="both"/>
        <w:rPr>
          <w:rFonts w:ascii="Helvetica" w:hAnsi="Helvetica" w:cs="Helvetica"/>
          <w:color w:val="333333"/>
          <w:sz w:val="21"/>
          <w:szCs w:val="21"/>
        </w:rPr>
      </w:pPr>
      <w:r>
        <w:rPr>
          <w:rStyle w:val="citation"/>
          <w:rFonts w:ascii="Helvetica" w:hAnsi="Helvetica" w:cs="Helvetica"/>
          <w:b/>
          <w:bCs/>
          <w:color w:val="333333"/>
          <w:sz w:val="21"/>
          <w:szCs w:val="21"/>
        </w:rPr>
        <w:t>2-16-601</w:t>
      </w:r>
      <w:r>
        <w:rPr>
          <w:rStyle w:val="catchline"/>
          <w:rFonts w:ascii="Helvetica" w:hAnsi="Helvetica" w:cs="Helvetica"/>
          <w:b/>
          <w:bCs/>
          <w:color w:val="333333"/>
          <w:sz w:val="21"/>
          <w:szCs w:val="21"/>
        </w:rPr>
        <w:t>.</w:t>
      </w:r>
      <w:r>
        <w:rPr>
          <w:rStyle w:val="catchline"/>
          <w:rFonts w:ascii="Helvetica" w:hAnsi="Helvetica" w:cs="Helvetica"/>
          <w:b/>
          <w:bCs/>
          <w:color w:val="333333"/>
          <w:sz w:val="21"/>
          <w:szCs w:val="21"/>
        </w:rPr>
        <w:t> </w:t>
      </w:r>
      <w:r>
        <w:rPr>
          <w:rStyle w:val="catchline"/>
          <w:rFonts w:ascii="Helvetica" w:hAnsi="Helvetica" w:cs="Helvetica"/>
          <w:b/>
          <w:bCs/>
          <w:color w:val="333333"/>
          <w:sz w:val="21"/>
          <w:szCs w:val="21"/>
        </w:rPr>
        <w:t>Short title.</w:t>
      </w:r>
      <w:r>
        <w:rPr>
          <w:rFonts w:ascii="Helvetica" w:hAnsi="Helvetica" w:cs="Helvetica"/>
          <w:color w:val="333333"/>
          <w:sz w:val="21"/>
          <w:szCs w:val="21"/>
        </w:rPr>
        <w:t> This part shall be cited as the "Montana Recall Act".</w:t>
      </w:r>
    </w:p>
    <w:p w14:paraId="09CB0CAC" w14:textId="77777777" w:rsidR="0082396F" w:rsidRDefault="0082396F" w:rsidP="0082396F">
      <w:pPr>
        <w:pStyle w:val="line-indent"/>
        <w:shd w:val="clear" w:color="auto" w:fill="FFFFFF"/>
        <w:spacing w:before="0" w:beforeAutospacing="0" w:after="150" w:afterAutospacing="0"/>
        <w:ind w:firstLine="312"/>
        <w:jc w:val="both"/>
        <w:rPr>
          <w:rFonts w:ascii="Helvetica" w:hAnsi="Helvetica" w:cs="Helvetica"/>
          <w:b/>
          <w:bCs/>
          <w:color w:val="333333"/>
          <w:sz w:val="21"/>
          <w:szCs w:val="21"/>
        </w:rPr>
      </w:pPr>
      <w:r>
        <w:rPr>
          <w:rStyle w:val="header"/>
          <w:rFonts w:ascii="Helvetica" w:hAnsi="Helvetica" w:cs="Helvetica"/>
          <w:b/>
          <w:bCs/>
          <w:color w:val="333333"/>
          <w:sz w:val="21"/>
          <w:szCs w:val="21"/>
        </w:rPr>
        <w:t>History:</w:t>
      </w:r>
      <w:r>
        <w:rPr>
          <w:rFonts w:ascii="Helvetica" w:hAnsi="Helvetica" w:cs="Helvetica"/>
          <w:b/>
          <w:bCs/>
          <w:color w:val="333333"/>
          <w:sz w:val="21"/>
          <w:szCs w:val="21"/>
        </w:rPr>
        <w:t> </w:t>
      </w:r>
      <w:proofErr w:type="spellStart"/>
      <w:r>
        <w:rPr>
          <w:rFonts w:ascii="Helvetica" w:hAnsi="Helvetica" w:cs="Helvetica"/>
          <w:b/>
          <w:bCs/>
          <w:color w:val="333333"/>
          <w:sz w:val="21"/>
          <w:szCs w:val="21"/>
        </w:rPr>
        <w:t>En</w:t>
      </w:r>
      <w:proofErr w:type="spellEnd"/>
      <w:r>
        <w:rPr>
          <w:rFonts w:ascii="Helvetica" w:hAnsi="Helvetica" w:cs="Helvetica"/>
          <w:b/>
          <w:bCs/>
          <w:color w:val="333333"/>
          <w:sz w:val="21"/>
          <w:szCs w:val="21"/>
        </w:rPr>
        <w:t xml:space="preserve">. Sec. 1, I.M. No. 73, approved November 2, 1976; </w:t>
      </w:r>
      <w:proofErr w:type="spellStart"/>
      <w:r>
        <w:rPr>
          <w:rFonts w:ascii="Helvetica" w:hAnsi="Helvetica" w:cs="Helvetica"/>
          <w:b/>
          <w:bCs/>
          <w:color w:val="333333"/>
          <w:sz w:val="21"/>
          <w:szCs w:val="21"/>
        </w:rPr>
        <w:t>amd</w:t>
      </w:r>
      <w:proofErr w:type="spellEnd"/>
      <w:r>
        <w:rPr>
          <w:rFonts w:ascii="Helvetica" w:hAnsi="Helvetica" w:cs="Helvetica"/>
          <w:b/>
          <w:bCs/>
          <w:color w:val="333333"/>
          <w:sz w:val="21"/>
          <w:szCs w:val="21"/>
        </w:rPr>
        <w:t>. Sec. 2, Ch. 364, L. 1977; R.C.M. 1947, 59-610.</w:t>
      </w:r>
    </w:p>
    <w:p w14:paraId="4DB1E099" w14:textId="77777777" w:rsidR="0082396F" w:rsidRDefault="0082396F" w:rsidP="0082396F">
      <w:pPr>
        <w:pStyle w:val="line-indent"/>
        <w:shd w:val="clear" w:color="auto" w:fill="FFFFFF"/>
        <w:spacing w:before="0" w:beforeAutospacing="0" w:after="150" w:afterAutospacing="0"/>
        <w:ind w:firstLine="312"/>
        <w:jc w:val="both"/>
        <w:rPr>
          <w:rFonts w:ascii="Helvetica" w:hAnsi="Helvetica" w:cs="Helvetica"/>
          <w:color w:val="333333"/>
          <w:sz w:val="21"/>
          <w:szCs w:val="21"/>
        </w:rPr>
      </w:pPr>
      <w:r>
        <w:rPr>
          <w:rStyle w:val="citation"/>
          <w:rFonts w:ascii="Helvetica" w:hAnsi="Helvetica" w:cs="Helvetica"/>
          <w:b/>
          <w:bCs/>
          <w:color w:val="333333"/>
          <w:sz w:val="21"/>
          <w:szCs w:val="21"/>
        </w:rPr>
        <w:t>2-16-602</w:t>
      </w:r>
      <w:r>
        <w:rPr>
          <w:rStyle w:val="catchline"/>
          <w:rFonts w:ascii="Helvetica" w:hAnsi="Helvetica" w:cs="Helvetica"/>
          <w:b/>
          <w:bCs/>
          <w:color w:val="333333"/>
          <w:sz w:val="21"/>
          <w:szCs w:val="21"/>
        </w:rPr>
        <w:t>.</w:t>
      </w:r>
      <w:r>
        <w:rPr>
          <w:rStyle w:val="catchline"/>
          <w:rFonts w:ascii="Helvetica" w:hAnsi="Helvetica" w:cs="Helvetica"/>
          <w:b/>
          <w:bCs/>
          <w:color w:val="333333"/>
          <w:sz w:val="21"/>
          <w:szCs w:val="21"/>
        </w:rPr>
        <w:t> </w:t>
      </w:r>
      <w:r>
        <w:rPr>
          <w:rStyle w:val="catchline"/>
          <w:rFonts w:ascii="Helvetica" w:hAnsi="Helvetica" w:cs="Helvetica"/>
          <w:b/>
          <w:bCs/>
          <w:color w:val="333333"/>
          <w:sz w:val="21"/>
          <w:szCs w:val="21"/>
        </w:rPr>
        <w:t>Definitions.</w:t>
      </w:r>
      <w:r>
        <w:rPr>
          <w:rFonts w:ascii="Helvetica" w:hAnsi="Helvetica" w:cs="Helvetica"/>
          <w:color w:val="333333"/>
          <w:sz w:val="21"/>
          <w:szCs w:val="21"/>
        </w:rPr>
        <w:t> As used in this part, the following definitions apply:</w:t>
      </w:r>
    </w:p>
    <w:p w14:paraId="3C023DAD" w14:textId="77777777" w:rsidR="0082396F" w:rsidRDefault="0082396F" w:rsidP="0082396F">
      <w:pPr>
        <w:pStyle w:val="line-indent"/>
        <w:shd w:val="clear" w:color="auto" w:fill="FFFFFF"/>
        <w:spacing w:before="0" w:beforeAutospacing="0" w:after="150" w:afterAutospacing="0"/>
        <w:ind w:firstLine="312"/>
        <w:jc w:val="both"/>
        <w:rPr>
          <w:rFonts w:ascii="Helvetica" w:hAnsi="Helvetica" w:cs="Helvetica"/>
          <w:color w:val="333333"/>
          <w:sz w:val="21"/>
          <w:szCs w:val="21"/>
        </w:rPr>
      </w:pPr>
      <w:r>
        <w:rPr>
          <w:rFonts w:ascii="Helvetica" w:hAnsi="Helvetica" w:cs="Helvetica"/>
          <w:color w:val="333333"/>
          <w:sz w:val="21"/>
          <w:szCs w:val="21"/>
        </w:rPr>
        <w:t>(1)</w:t>
      </w:r>
      <w:r>
        <w:rPr>
          <w:rFonts w:ascii="Helvetica" w:hAnsi="Helvetica" w:cs="Helvetica"/>
          <w:color w:val="333333"/>
          <w:sz w:val="21"/>
          <w:szCs w:val="21"/>
        </w:rPr>
        <w:t> </w:t>
      </w:r>
      <w:r>
        <w:rPr>
          <w:rFonts w:ascii="Helvetica" w:hAnsi="Helvetica" w:cs="Helvetica"/>
          <w:color w:val="333333"/>
          <w:sz w:val="21"/>
          <w:szCs w:val="21"/>
        </w:rPr>
        <w:t>"Political subdivision" means a local government unit including but not limited to a county, city, or town established under authority of Article XI, section 1, of The Constitution of the State of Montana or a school district.</w:t>
      </w:r>
    </w:p>
    <w:p w14:paraId="3D04E57F" w14:textId="77777777" w:rsidR="0082396F" w:rsidRDefault="0082396F" w:rsidP="0082396F">
      <w:pPr>
        <w:pStyle w:val="line-indent"/>
        <w:shd w:val="clear" w:color="auto" w:fill="FFFFFF"/>
        <w:spacing w:before="0" w:beforeAutospacing="0" w:after="150" w:afterAutospacing="0"/>
        <w:ind w:firstLine="312"/>
        <w:jc w:val="both"/>
        <w:rPr>
          <w:rFonts w:ascii="Helvetica" w:hAnsi="Helvetica" w:cs="Helvetica"/>
          <w:color w:val="333333"/>
          <w:sz w:val="21"/>
          <w:szCs w:val="21"/>
        </w:rPr>
      </w:pPr>
      <w:r>
        <w:rPr>
          <w:rFonts w:ascii="Helvetica" w:hAnsi="Helvetica" w:cs="Helvetica"/>
          <w:color w:val="333333"/>
          <w:sz w:val="21"/>
          <w:szCs w:val="21"/>
        </w:rPr>
        <w:t>(2)</w:t>
      </w:r>
      <w:r>
        <w:rPr>
          <w:rFonts w:ascii="Helvetica" w:hAnsi="Helvetica" w:cs="Helvetica"/>
          <w:color w:val="333333"/>
          <w:sz w:val="21"/>
          <w:szCs w:val="21"/>
        </w:rPr>
        <w:t> </w:t>
      </w:r>
      <w:r>
        <w:rPr>
          <w:rFonts w:ascii="Helvetica" w:hAnsi="Helvetica" w:cs="Helvetica"/>
          <w:color w:val="333333"/>
          <w:sz w:val="21"/>
          <w:szCs w:val="21"/>
        </w:rPr>
        <w:t>"Public office" means a position of duty, trust, or authority created by the constitution or by the legislature or by a political subdivision through authority conferred by the constitution or the legislature that meets the following criteria:</w:t>
      </w:r>
    </w:p>
    <w:p w14:paraId="7FE51632" w14:textId="77777777" w:rsidR="0082396F" w:rsidRDefault="0082396F" w:rsidP="0082396F">
      <w:pPr>
        <w:pStyle w:val="line-indent"/>
        <w:shd w:val="clear" w:color="auto" w:fill="FFFFFF"/>
        <w:spacing w:before="0" w:beforeAutospacing="0" w:after="150" w:afterAutospacing="0"/>
        <w:ind w:firstLine="312"/>
        <w:jc w:val="both"/>
        <w:rPr>
          <w:rFonts w:ascii="Helvetica" w:hAnsi="Helvetica" w:cs="Helvetica"/>
          <w:color w:val="333333"/>
          <w:sz w:val="21"/>
          <w:szCs w:val="21"/>
        </w:rPr>
      </w:pPr>
      <w:r>
        <w:rPr>
          <w:rFonts w:ascii="Helvetica" w:hAnsi="Helvetica" w:cs="Helvetica"/>
          <w:color w:val="333333"/>
          <w:sz w:val="21"/>
          <w:szCs w:val="21"/>
        </w:rPr>
        <w:t>(a)</w:t>
      </w:r>
      <w:r>
        <w:rPr>
          <w:rFonts w:ascii="Helvetica" w:hAnsi="Helvetica" w:cs="Helvetica"/>
          <w:color w:val="333333"/>
          <w:sz w:val="21"/>
          <w:szCs w:val="21"/>
        </w:rPr>
        <w:t> </w:t>
      </w:r>
      <w:r>
        <w:rPr>
          <w:rFonts w:ascii="Helvetica" w:hAnsi="Helvetica" w:cs="Helvetica"/>
          <w:color w:val="333333"/>
          <w:sz w:val="21"/>
          <w:szCs w:val="21"/>
        </w:rPr>
        <w:t xml:space="preserve">the position must possess a delegation of a portion of the sovereign power of government to be exercised for the benefit of the </w:t>
      </w:r>
      <w:proofErr w:type="gramStart"/>
      <w:r>
        <w:rPr>
          <w:rFonts w:ascii="Helvetica" w:hAnsi="Helvetica" w:cs="Helvetica"/>
          <w:color w:val="333333"/>
          <w:sz w:val="21"/>
          <w:szCs w:val="21"/>
        </w:rPr>
        <w:t>public;</w:t>
      </w:r>
      <w:proofErr w:type="gramEnd"/>
    </w:p>
    <w:p w14:paraId="12916CEF" w14:textId="77777777" w:rsidR="0082396F" w:rsidRDefault="0082396F" w:rsidP="0082396F">
      <w:pPr>
        <w:pStyle w:val="line-indent"/>
        <w:shd w:val="clear" w:color="auto" w:fill="FFFFFF"/>
        <w:spacing w:before="0" w:beforeAutospacing="0" w:after="150" w:afterAutospacing="0"/>
        <w:ind w:firstLine="312"/>
        <w:jc w:val="both"/>
        <w:rPr>
          <w:rFonts w:ascii="Helvetica" w:hAnsi="Helvetica" w:cs="Helvetica"/>
          <w:color w:val="333333"/>
          <w:sz w:val="21"/>
          <w:szCs w:val="21"/>
        </w:rPr>
      </w:pPr>
      <w:r>
        <w:rPr>
          <w:rFonts w:ascii="Helvetica" w:hAnsi="Helvetica" w:cs="Helvetica"/>
          <w:color w:val="333333"/>
          <w:sz w:val="21"/>
          <w:szCs w:val="21"/>
        </w:rPr>
        <w:t>(b)</w:t>
      </w:r>
      <w:r>
        <w:rPr>
          <w:rFonts w:ascii="Helvetica" w:hAnsi="Helvetica" w:cs="Helvetica"/>
          <w:color w:val="333333"/>
          <w:sz w:val="21"/>
          <w:szCs w:val="21"/>
        </w:rPr>
        <w:t> </w:t>
      </w:r>
      <w:r>
        <w:rPr>
          <w:rFonts w:ascii="Helvetica" w:hAnsi="Helvetica" w:cs="Helvetica"/>
          <w:color w:val="333333"/>
          <w:sz w:val="21"/>
          <w:szCs w:val="21"/>
        </w:rPr>
        <w:t xml:space="preserve">the powers conferred and the duties to be discharged must be defined, directly or impliedly, by the constitution, the legislature, or by a political subdivision through legislative </w:t>
      </w:r>
      <w:proofErr w:type="gramStart"/>
      <w:r>
        <w:rPr>
          <w:rFonts w:ascii="Helvetica" w:hAnsi="Helvetica" w:cs="Helvetica"/>
          <w:color w:val="333333"/>
          <w:sz w:val="21"/>
          <w:szCs w:val="21"/>
        </w:rPr>
        <w:t>authority;</w:t>
      </w:r>
      <w:proofErr w:type="gramEnd"/>
    </w:p>
    <w:p w14:paraId="700CCE89" w14:textId="77777777" w:rsidR="0082396F" w:rsidRDefault="0082396F" w:rsidP="0082396F">
      <w:pPr>
        <w:pStyle w:val="line-indent"/>
        <w:shd w:val="clear" w:color="auto" w:fill="FFFFFF"/>
        <w:spacing w:before="0" w:beforeAutospacing="0" w:after="150" w:afterAutospacing="0"/>
        <w:ind w:firstLine="312"/>
        <w:jc w:val="both"/>
        <w:rPr>
          <w:rFonts w:ascii="Helvetica" w:hAnsi="Helvetica" w:cs="Helvetica"/>
          <w:color w:val="333333"/>
          <w:sz w:val="21"/>
          <w:szCs w:val="21"/>
        </w:rPr>
      </w:pPr>
      <w:r>
        <w:rPr>
          <w:rFonts w:ascii="Helvetica" w:hAnsi="Helvetica" w:cs="Helvetica"/>
          <w:color w:val="333333"/>
          <w:sz w:val="21"/>
          <w:szCs w:val="21"/>
        </w:rPr>
        <w:t>(c)</w:t>
      </w:r>
      <w:r>
        <w:rPr>
          <w:rFonts w:ascii="Helvetica" w:hAnsi="Helvetica" w:cs="Helvetica"/>
          <w:color w:val="333333"/>
          <w:sz w:val="21"/>
          <w:szCs w:val="21"/>
        </w:rPr>
        <w:t> </w:t>
      </w:r>
      <w:r>
        <w:rPr>
          <w:rFonts w:ascii="Helvetica" w:hAnsi="Helvetica" w:cs="Helvetica"/>
          <w:color w:val="333333"/>
          <w:sz w:val="21"/>
          <w:szCs w:val="21"/>
        </w:rPr>
        <w:t>the duties must be performed independently and without control of a superior power other than the law, unless the legislature has created the position and placed it under the general control of a superior office or body; and</w:t>
      </w:r>
    </w:p>
    <w:p w14:paraId="365C4313" w14:textId="77777777" w:rsidR="0082396F" w:rsidRDefault="0082396F" w:rsidP="0082396F">
      <w:pPr>
        <w:pStyle w:val="line-indent"/>
        <w:shd w:val="clear" w:color="auto" w:fill="FFFFFF"/>
        <w:spacing w:before="0" w:beforeAutospacing="0" w:after="150" w:afterAutospacing="0"/>
        <w:ind w:firstLine="312"/>
        <w:jc w:val="both"/>
        <w:rPr>
          <w:rFonts w:ascii="Helvetica" w:hAnsi="Helvetica" w:cs="Helvetica"/>
          <w:color w:val="333333"/>
          <w:sz w:val="21"/>
          <w:szCs w:val="21"/>
        </w:rPr>
      </w:pPr>
      <w:r>
        <w:rPr>
          <w:rFonts w:ascii="Helvetica" w:hAnsi="Helvetica" w:cs="Helvetica"/>
          <w:color w:val="333333"/>
          <w:sz w:val="21"/>
          <w:szCs w:val="21"/>
        </w:rPr>
        <w:t>(d)</w:t>
      </w:r>
      <w:r>
        <w:rPr>
          <w:rFonts w:ascii="Helvetica" w:hAnsi="Helvetica" w:cs="Helvetica"/>
          <w:color w:val="333333"/>
          <w:sz w:val="21"/>
          <w:szCs w:val="21"/>
        </w:rPr>
        <w:t> </w:t>
      </w:r>
      <w:r>
        <w:rPr>
          <w:rFonts w:ascii="Helvetica" w:hAnsi="Helvetica" w:cs="Helvetica"/>
          <w:color w:val="333333"/>
          <w:sz w:val="21"/>
          <w:szCs w:val="21"/>
        </w:rPr>
        <w:t>the position must have some permanency and continuity and not be only temporary or occasional.</w:t>
      </w:r>
    </w:p>
    <w:p w14:paraId="0C85F98F" w14:textId="77777777" w:rsidR="0082396F" w:rsidRDefault="0082396F" w:rsidP="0082396F">
      <w:pPr>
        <w:pStyle w:val="line-indent"/>
        <w:shd w:val="clear" w:color="auto" w:fill="FFFFFF"/>
        <w:spacing w:before="0" w:beforeAutospacing="0" w:after="150" w:afterAutospacing="0"/>
        <w:ind w:firstLine="312"/>
        <w:jc w:val="both"/>
        <w:rPr>
          <w:rFonts w:ascii="Helvetica" w:hAnsi="Helvetica" w:cs="Helvetica"/>
          <w:color w:val="333333"/>
          <w:sz w:val="21"/>
          <w:szCs w:val="21"/>
        </w:rPr>
      </w:pPr>
      <w:r>
        <w:rPr>
          <w:rFonts w:ascii="Helvetica" w:hAnsi="Helvetica" w:cs="Helvetica"/>
          <w:color w:val="333333"/>
          <w:sz w:val="21"/>
          <w:szCs w:val="21"/>
        </w:rPr>
        <w:t>(3)</w:t>
      </w:r>
      <w:r>
        <w:rPr>
          <w:rFonts w:ascii="Helvetica" w:hAnsi="Helvetica" w:cs="Helvetica"/>
          <w:color w:val="333333"/>
          <w:sz w:val="21"/>
          <w:szCs w:val="21"/>
        </w:rPr>
        <w:t> </w:t>
      </w:r>
      <w:r>
        <w:rPr>
          <w:rFonts w:ascii="Helvetica" w:hAnsi="Helvetica" w:cs="Helvetica"/>
          <w:color w:val="333333"/>
          <w:sz w:val="21"/>
          <w:szCs w:val="21"/>
        </w:rPr>
        <w:t>"State-district" means a public service commission district, a legislative representative or senatorial district, or a judicial district.</w:t>
      </w:r>
    </w:p>
    <w:p w14:paraId="0AC3ABA2" w14:textId="77777777" w:rsidR="0082396F" w:rsidRDefault="0082396F" w:rsidP="0082396F">
      <w:pPr>
        <w:pStyle w:val="line-indent"/>
        <w:shd w:val="clear" w:color="auto" w:fill="FFFFFF"/>
        <w:spacing w:before="0" w:beforeAutospacing="0" w:after="150" w:afterAutospacing="0"/>
        <w:ind w:firstLine="312"/>
        <w:jc w:val="both"/>
        <w:rPr>
          <w:rFonts w:ascii="Helvetica" w:hAnsi="Helvetica" w:cs="Helvetica"/>
          <w:b/>
          <w:bCs/>
          <w:color w:val="333333"/>
          <w:sz w:val="21"/>
          <w:szCs w:val="21"/>
        </w:rPr>
      </w:pPr>
      <w:r>
        <w:rPr>
          <w:rStyle w:val="header"/>
          <w:rFonts w:ascii="Helvetica" w:hAnsi="Helvetica" w:cs="Helvetica"/>
          <w:b/>
          <w:bCs/>
          <w:color w:val="333333"/>
          <w:sz w:val="21"/>
          <w:szCs w:val="21"/>
        </w:rPr>
        <w:t>History:</w:t>
      </w:r>
      <w:r>
        <w:rPr>
          <w:rFonts w:ascii="Helvetica" w:hAnsi="Helvetica" w:cs="Helvetica"/>
          <w:b/>
          <w:bCs/>
          <w:color w:val="333333"/>
          <w:sz w:val="21"/>
          <w:szCs w:val="21"/>
        </w:rPr>
        <w:t> </w:t>
      </w:r>
      <w:proofErr w:type="spellStart"/>
      <w:r>
        <w:rPr>
          <w:rFonts w:ascii="Helvetica" w:hAnsi="Helvetica" w:cs="Helvetica"/>
          <w:b/>
          <w:bCs/>
          <w:color w:val="333333"/>
          <w:sz w:val="21"/>
          <w:szCs w:val="21"/>
        </w:rPr>
        <w:t>En</w:t>
      </w:r>
      <w:proofErr w:type="spellEnd"/>
      <w:r>
        <w:rPr>
          <w:rFonts w:ascii="Helvetica" w:hAnsi="Helvetica" w:cs="Helvetica"/>
          <w:b/>
          <w:bCs/>
          <w:color w:val="333333"/>
          <w:sz w:val="21"/>
          <w:szCs w:val="21"/>
        </w:rPr>
        <w:t>. 59-611 by Sec. 1, Ch. 364, L. 1977; R.C.M. 1947, 59-611.</w:t>
      </w:r>
    </w:p>
    <w:p w14:paraId="0F9C20AC" w14:textId="77777777" w:rsidR="0082396F" w:rsidRDefault="0082396F" w:rsidP="0082396F">
      <w:pPr>
        <w:pStyle w:val="line-indent"/>
        <w:shd w:val="clear" w:color="auto" w:fill="FFFFFF"/>
        <w:spacing w:before="0" w:beforeAutospacing="0" w:after="150" w:afterAutospacing="0"/>
        <w:ind w:firstLine="312"/>
        <w:jc w:val="both"/>
        <w:rPr>
          <w:rFonts w:ascii="Helvetica" w:hAnsi="Helvetica" w:cs="Helvetica"/>
          <w:color w:val="333333"/>
          <w:sz w:val="21"/>
          <w:szCs w:val="21"/>
        </w:rPr>
      </w:pPr>
      <w:r>
        <w:rPr>
          <w:rStyle w:val="citation"/>
          <w:rFonts w:ascii="Helvetica" w:hAnsi="Helvetica" w:cs="Helvetica"/>
          <w:b/>
          <w:bCs/>
          <w:color w:val="333333"/>
          <w:sz w:val="21"/>
          <w:szCs w:val="21"/>
        </w:rPr>
        <w:t>2-16-603</w:t>
      </w:r>
      <w:r>
        <w:rPr>
          <w:rStyle w:val="catchline"/>
          <w:rFonts w:ascii="Helvetica" w:hAnsi="Helvetica" w:cs="Helvetica"/>
          <w:b/>
          <w:bCs/>
          <w:color w:val="333333"/>
          <w:sz w:val="21"/>
          <w:szCs w:val="21"/>
        </w:rPr>
        <w:t>.</w:t>
      </w:r>
      <w:r>
        <w:rPr>
          <w:rStyle w:val="catchline"/>
          <w:rFonts w:ascii="Helvetica" w:hAnsi="Helvetica" w:cs="Helvetica"/>
          <w:b/>
          <w:bCs/>
          <w:color w:val="333333"/>
          <w:sz w:val="21"/>
          <w:szCs w:val="21"/>
        </w:rPr>
        <w:t> </w:t>
      </w:r>
      <w:r>
        <w:rPr>
          <w:rStyle w:val="catchline"/>
          <w:rFonts w:ascii="Helvetica" w:hAnsi="Helvetica" w:cs="Helvetica"/>
          <w:b/>
          <w:bCs/>
          <w:color w:val="333333"/>
          <w:sz w:val="21"/>
          <w:szCs w:val="21"/>
        </w:rPr>
        <w:t>Officers subject to recall -- grounds for recall.</w:t>
      </w:r>
      <w:r>
        <w:rPr>
          <w:rFonts w:ascii="Helvetica" w:hAnsi="Helvetica" w:cs="Helvetica"/>
          <w:color w:val="333333"/>
          <w:sz w:val="21"/>
          <w:szCs w:val="21"/>
        </w:rPr>
        <w:t> (1) Any person holding a public office of the state or any of its political subdivisions, either by election or appointment, is subject to recall from office.</w:t>
      </w:r>
    </w:p>
    <w:p w14:paraId="739E3083" w14:textId="77777777" w:rsidR="0082396F" w:rsidRDefault="0082396F" w:rsidP="0082396F">
      <w:pPr>
        <w:pStyle w:val="line-indent"/>
        <w:shd w:val="clear" w:color="auto" w:fill="FFFFFF"/>
        <w:spacing w:before="0" w:beforeAutospacing="0" w:after="150" w:afterAutospacing="0"/>
        <w:ind w:firstLine="312"/>
        <w:jc w:val="both"/>
        <w:rPr>
          <w:rFonts w:ascii="Helvetica" w:hAnsi="Helvetica" w:cs="Helvetica"/>
          <w:color w:val="333333"/>
          <w:sz w:val="21"/>
          <w:szCs w:val="21"/>
        </w:rPr>
      </w:pPr>
      <w:r>
        <w:rPr>
          <w:rFonts w:ascii="Helvetica" w:hAnsi="Helvetica" w:cs="Helvetica"/>
          <w:color w:val="333333"/>
          <w:sz w:val="21"/>
          <w:szCs w:val="21"/>
        </w:rPr>
        <w:t>(2)</w:t>
      </w:r>
      <w:r>
        <w:rPr>
          <w:rFonts w:ascii="Helvetica" w:hAnsi="Helvetica" w:cs="Helvetica"/>
          <w:color w:val="333333"/>
          <w:sz w:val="21"/>
          <w:szCs w:val="21"/>
        </w:rPr>
        <w:t> </w:t>
      </w:r>
      <w:r>
        <w:rPr>
          <w:rFonts w:ascii="Helvetica" w:hAnsi="Helvetica" w:cs="Helvetica"/>
          <w:color w:val="333333"/>
          <w:sz w:val="21"/>
          <w:szCs w:val="21"/>
        </w:rPr>
        <w:t>A public officer holding an elective office may be recalled by the qualified electors entitled to vote for the elective officer's successor. A public officer holding an appointive office may be recalled by the qualified electors entitled to vote for the successor or successors of the elective officer or officers who have the authority to appoint a person to that position.</w:t>
      </w:r>
    </w:p>
    <w:p w14:paraId="16B7FD1D" w14:textId="77777777" w:rsidR="0082396F" w:rsidRDefault="0082396F" w:rsidP="0082396F">
      <w:pPr>
        <w:pStyle w:val="line-indent"/>
        <w:shd w:val="clear" w:color="auto" w:fill="FFFFFF"/>
        <w:spacing w:before="0" w:beforeAutospacing="0" w:after="150" w:afterAutospacing="0"/>
        <w:ind w:firstLine="312"/>
        <w:jc w:val="both"/>
        <w:rPr>
          <w:rFonts w:ascii="Helvetica" w:hAnsi="Helvetica" w:cs="Helvetica"/>
          <w:color w:val="333333"/>
          <w:sz w:val="21"/>
          <w:szCs w:val="21"/>
        </w:rPr>
      </w:pPr>
      <w:r>
        <w:rPr>
          <w:rFonts w:ascii="Helvetica" w:hAnsi="Helvetica" w:cs="Helvetica"/>
          <w:color w:val="333333"/>
          <w:sz w:val="21"/>
          <w:szCs w:val="21"/>
        </w:rPr>
        <w:t>(3)</w:t>
      </w:r>
      <w:r>
        <w:rPr>
          <w:rFonts w:ascii="Helvetica" w:hAnsi="Helvetica" w:cs="Helvetica"/>
          <w:color w:val="333333"/>
          <w:sz w:val="21"/>
          <w:szCs w:val="21"/>
        </w:rPr>
        <w:t> </w:t>
      </w:r>
      <w:r>
        <w:rPr>
          <w:rFonts w:ascii="Helvetica" w:hAnsi="Helvetica" w:cs="Helvetica"/>
          <w:color w:val="333333"/>
          <w:sz w:val="21"/>
          <w:szCs w:val="21"/>
        </w:rPr>
        <w:t>Physical or mental lack of fitness, incompetence, violation of the oath of office, official misconduct, or conviction of a felony offense enumerated in Title 45 are the only grounds for recall. A person may not be recalled for performing a mandatory duty of the office that the person holds or for not performing any act that, if performed, would subject the person to prosecution for official misconduct.</w:t>
      </w:r>
    </w:p>
    <w:p w14:paraId="2B760E30" w14:textId="371BFBED" w:rsidR="0082396F" w:rsidRDefault="0082396F" w:rsidP="0082396F">
      <w:pPr>
        <w:pStyle w:val="line-indent"/>
        <w:shd w:val="clear" w:color="auto" w:fill="FFFFFF"/>
        <w:spacing w:before="0" w:beforeAutospacing="0" w:after="150" w:afterAutospacing="0"/>
        <w:ind w:firstLine="312"/>
        <w:jc w:val="both"/>
        <w:rPr>
          <w:rFonts w:ascii="Helvetica" w:hAnsi="Helvetica" w:cs="Helvetica"/>
          <w:b/>
          <w:bCs/>
          <w:color w:val="333333"/>
          <w:sz w:val="21"/>
          <w:szCs w:val="21"/>
        </w:rPr>
      </w:pPr>
      <w:r>
        <w:rPr>
          <w:rStyle w:val="header"/>
          <w:rFonts w:ascii="Helvetica" w:hAnsi="Helvetica" w:cs="Helvetica"/>
          <w:b/>
          <w:bCs/>
          <w:color w:val="333333"/>
          <w:sz w:val="21"/>
          <w:szCs w:val="21"/>
        </w:rPr>
        <w:t>History:</w:t>
      </w:r>
      <w:r>
        <w:rPr>
          <w:rFonts w:ascii="Helvetica" w:hAnsi="Helvetica" w:cs="Helvetica"/>
          <w:b/>
          <w:bCs/>
          <w:color w:val="333333"/>
          <w:sz w:val="21"/>
          <w:szCs w:val="21"/>
        </w:rPr>
        <w:t> </w:t>
      </w:r>
      <w:proofErr w:type="spellStart"/>
      <w:r>
        <w:rPr>
          <w:rFonts w:ascii="Helvetica" w:hAnsi="Helvetica" w:cs="Helvetica"/>
          <w:b/>
          <w:bCs/>
          <w:color w:val="333333"/>
          <w:sz w:val="21"/>
          <w:szCs w:val="21"/>
        </w:rPr>
        <w:t>En</w:t>
      </w:r>
      <w:proofErr w:type="spellEnd"/>
      <w:r>
        <w:rPr>
          <w:rFonts w:ascii="Helvetica" w:hAnsi="Helvetica" w:cs="Helvetica"/>
          <w:b/>
          <w:bCs/>
          <w:color w:val="333333"/>
          <w:sz w:val="21"/>
          <w:szCs w:val="21"/>
        </w:rPr>
        <w:t xml:space="preserve">. Sec. 2, I.M. No. 73, approved November 2, 1976; </w:t>
      </w:r>
      <w:proofErr w:type="spellStart"/>
      <w:r>
        <w:rPr>
          <w:rFonts w:ascii="Helvetica" w:hAnsi="Helvetica" w:cs="Helvetica"/>
          <w:b/>
          <w:bCs/>
          <w:color w:val="333333"/>
          <w:sz w:val="21"/>
          <w:szCs w:val="21"/>
        </w:rPr>
        <w:t>amd</w:t>
      </w:r>
      <w:proofErr w:type="spellEnd"/>
      <w:r>
        <w:rPr>
          <w:rFonts w:ascii="Helvetica" w:hAnsi="Helvetica" w:cs="Helvetica"/>
          <w:b/>
          <w:bCs/>
          <w:color w:val="333333"/>
          <w:sz w:val="21"/>
          <w:szCs w:val="21"/>
        </w:rPr>
        <w:t xml:space="preserve">. Sec. 3, Ch. 364, L. 1977; R.C.M. 1947, 59-612; </w:t>
      </w:r>
      <w:proofErr w:type="spellStart"/>
      <w:r>
        <w:rPr>
          <w:rFonts w:ascii="Helvetica" w:hAnsi="Helvetica" w:cs="Helvetica"/>
          <w:b/>
          <w:bCs/>
          <w:color w:val="333333"/>
          <w:sz w:val="21"/>
          <w:szCs w:val="21"/>
        </w:rPr>
        <w:t>amd</w:t>
      </w:r>
      <w:proofErr w:type="spellEnd"/>
      <w:r>
        <w:rPr>
          <w:rFonts w:ascii="Helvetica" w:hAnsi="Helvetica" w:cs="Helvetica"/>
          <w:b/>
          <w:bCs/>
          <w:color w:val="333333"/>
          <w:sz w:val="21"/>
          <w:szCs w:val="21"/>
        </w:rPr>
        <w:t xml:space="preserve">. Sec. 1, Ch. 398, L. 1979; </w:t>
      </w:r>
      <w:proofErr w:type="spellStart"/>
      <w:r>
        <w:rPr>
          <w:rFonts w:ascii="Helvetica" w:hAnsi="Helvetica" w:cs="Helvetica"/>
          <w:b/>
          <w:bCs/>
          <w:color w:val="333333"/>
          <w:sz w:val="21"/>
          <w:szCs w:val="21"/>
        </w:rPr>
        <w:t>amd</w:t>
      </w:r>
      <w:proofErr w:type="spellEnd"/>
      <w:r>
        <w:rPr>
          <w:rFonts w:ascii="Helvetica" w:hAnsi="Helvetica" w:cs="Helvetica"/>
          <w:b/>
          <w:bCs/>
          <w:color w:val="333333"/>
          <w:sz w:val="21"/>
          <w:szCs w:val="21"/>
        </w:rPr>
        <w:t>. Sec. 109, Ch. 61, L. 2007.</w:t>
      </w:r>
    </w:p>
    <w:p w14:paraId="479C9182" w14:textId="77777777" w:rsidR="00152A69" w:rsidRDefault="00152A69" w:rsidP="0082396F">
      <w:pPr>
        <w:pStyle w:val="line-indent"/>
        <w:shd w:val="clear" w:color="auto" w:fill="FFFFFF"/>
        <w:spacing w:before="0" w:beforeAutospacing="0" w:after="150" w:afterAutospacing="0"/>
        <w:ind w:firstLine="312"/>
        <w:jc w:val="both"/>
        <w:rPr>
          <w:rFonts w:ascii="Helvetica" w:hAnsi="Helvetica" w:cs="Helvetica"/>
          <w:b/>
          <w:bCs/>
          <w:color w:val="333333"/>
          <w:sz w:val="21"/>
          <w:szCs w:val="21"/>
        </w:rPr>
      </w:pPr>
    </w:p>
    <w:p w14:paraId="6B0B1A4E" w14:textId="77777777" w:rsidR="00641A5A" w:rsidRDefault="0082396F">
      <w:pPr>
        <w:rPr>
          <w:rFonts w:ascii="Helvetica" w:hAnsi="Helvetica" w:cs="Helvetica"/>
          <w:b/>
          <w:bCs/>
          <w:color w:val="333333"/>
          <w:sz w:val="21"/>
          <w:szCs w:val="21"/>
          <w:shd w:val="clear" w:color="auto" w:fill="FFFFFF"/>
        </w:rPr>
      </w:pPr>
      <w:r>
        <w:rPr>
          <w:rStyle w:val="citation"/>
          <w:rFonts w:ascii="Helvetica" w:hAnsi="Helvetica" w:cs="Helvetica"/>
          <w:b/>
          <w:bCs/>
          <w:color w:val="333333"/>
          <w:sz w:val="21"/>
          <w:szCs w:val="21"/>
          <w:shd w:val="clear" w:color="auto" w:fill="FFFFFF"/>
        </w:rPr>
        <w:lastRenderedPageBreak/>
        <w:t>2-16-604</w:t>
      </w:r>
      <w:r>
        <w:rPr>
          <w:rFonts w:ascii="Helvetica" w:hAnsi="Helvetica" w:cs="Helvetica"/>
          <w:b/>
          <w:bCs/>
          <w:color w:val="333333"/>
          <w:sz w:val="21"/>
          <w:szCs w:val="21"/>
          <w:shd w:val="clear" w:color="auto" w:fill="FFFFFF"/>
        </w:rPr>
        <w:t> through </w:t>
      </w:r>
      <w:r>
        <w:rPr>
          <w:rStyle w:val="citation"/>
          <w:rFonts w:ascii="Helvetica" w:hAnsi="Helvetica" w:cs="Helvetica"/>
          <w:b/>
          <w:bCs/>
          <w:color w:val="333333"/>
          <w:sz w:val="21"/>
          <w:szCs w:val="21"/>
          <w:shd w:val="clear" w:color="auto" w:fill="FFFFFF"/>
        </w:rPr>
        <w:t>2-16-610</w:t>
      </w:r>
      <w:r>
        <w:rPr>
          <w:rFonts w:ascii="Helvetica" w:hAnsi="Helvetica" w:cs="Helvetica"/>
          <w:b/>
          <w:bCs/>
          <w:color w:val="333333"/>
          <w:sz w:val="21"/>
          <w:szCs w:val="21"/>
          <w:shd w:val="clear" w:color="auto" w:fill="FFFFFF"/>
        </w:rPr>
        <w:t> reserved.</w:t>
      </w:r>
    </w:p>
    <w:p w14:paraId="23FD1E7F" w14:textId="77777777" w:rsidR="0082396F" w:rsidRDefault="0082396F">
      <w:pPr>
        <w:rPr>
          <w:rFonts w:ascii="Helvetica" w:hAnsi="Helvetica" w:cs="Helvetica"/>
          <w:b/>
          <w:bCs/>
          <w:color w:val="333333"/>
          <w:sz w:val="21"/>
          <w:szCs w:val="21"/>
          <w:shd w:val="clear" w:color="auto" w:fill="FFFFFF"/>
        </w:rPr>
      </w:pPr>
    </w:p>
    <w:p w14:paraId="4087A0DD" w14:textId="77777777" w:rsidR="0082396F" w:rsidRDefault="0082396F" w:rsidP="0082396F">
      <w:pPr>
        <w:pStyle w:val="line-indent"/>
        <w:shd w:val="clear" w:color="auto" w:fill="FFFFFF"/>
        <w:spacing w:before="0" w:beforeAutospacing="0" w:after="150" w:afterAutospacing="0"/>
        <w:ind w:firstLine="312"/>
        <w:jc w:val="both"/>
        <w:rPr>
          <w:rFonts w:ascii="Helvetica" w:hAnsi="Helvetica" w:cs="Helvetica"/>
          <w:color w:val="333333"/>
          <w:sz w:val="21"/>
          <w:szCs w:val="21"/>
        </w:rPr>
      </w:pPr>
      <w:r>
        <w:rPr>
          <w:rStyle w:val="citation"/>
          <w:rFonts w:ascii="Helvetica" w:hAnsi="Helvetica" w:cs="Helvetica"/>
          <w:b/>
          <w:bCs/>
          <w:color w:val="333333"/>
          <w:sz w:val="21"/>
          <w:szCs w:val="21"/>
        </w:rPr>
        <w:t>2-16-611</w:t>
      </w:r>
      <w:r>
        <w:rPr>
          <w:rStyle w:val="catchline"/>
          <w:rFonts w:ascii="Helvetica" w:hAnsi="Helvetica" w:cs="Helvetica"/>
          <w:b/>
          <w:bCs/>
          <w:color w:val="333333"/>
          <w:sz w:val="21"/>
          <w:szCs w:val="21"/>
        </w:rPr>
        <w:t>.</w:t>
      </w:r>
      <w:r>
        <w:rPr>
          <w:rStyle w:val="catchline"/>
          <w:rFonts w:ascii="Helvetica" w:hAnsi="Helvetica" w:cs="Helvetica"/>
          <w:b/>
          <w:bCs/>
          <w:color w:val="333333"/>
          <w:sz w:val="21"/>
          <w:szCs w:val="21"/>
        </w:rPr>
        <w:t> </w:t>
      </w:r>
      <w:r>
        <w:rPr>
          <w:rStyle w:val="catchline"/>
          <w:rFonts w:ascii="Helvetica" w:hAnsi="Helvetica" w:cs="Helvetica"/>
          <w:b/>
          <w:bCs/>
          <w:color w:val="333333"/>
          <w:sz w:val="21"/>
          <w:szCs w:val="21"/>
        </w:rPr>
        <w:t>Method of removal cumulative.</w:t>
      </w:r>
      <w:r>
        <w:rPr>
          <w:rFonts w:ascii="Helvetica" w:hAnsi="Helvetica" w:cs="Helvetica"/>
          <w:color w:val="333333"/>
          <w:sz w:val="21"/>
          <w:szCs w:val="21"/>
        </w:rPr>
        <w:t> The recall is cumulative and additional to, rather than a substitute for, other methods for removal of public officers.</w:t>
      </w:r>
    </w:p>
    <w:p w14:paraId="2E331700" w14:textId="77777777" w:rsidR="0082396F" w:rsidRDefault="0082396F" w:rsidP="0082396F">
      <w:pPr>
        <w:pStyle w:val="line-indent"/>
        <w:shd w:val="clear" w:color="auto" w:fill="FFFFFF"/>
        <w:spacing w:before="0" w:beforeAutospacing="0" w:after="150" w:afterAutospacing="0"/>
        <w:ind w:firstLine="312"/>
        <w:jc w:val="both"/>
        <w:rPr>
          <w:rFonts w:ascii="Helvetica" w:hAnsi="Helvetica" w:cs="Helvetica"/>
          <w:b/>
          <w:bCs/>
          <w:color w:val="333333"/>
          <w:sz w:val="21"/>
          <w:szCs w:val="21"/>
        </w:rPr>
      </w:pPr>
      <w:r>
        <w:rPr>
          <w:rStyle w:val="header"/>
          <w:rFonts w:ascii="Helvetica" w:hAnsi="Helvetica" w:cs="Helvetica"/>
          <w:b/>
          <w:bCs/>
          <w:color w:val="333333"/>
          <w:sz w:val="21"/>
          <w:szCs w:val="21"/>
        </w:rPr>
        <w:t>History:</w:t>
      </w:r>
      <w:r>
        <w:rPr>
          <w:rFonts w:ascii="Helvetica" w:hAnsi="Helvetica" w:cs="Helvetica"/>
          <w:b/>
          <w:bCs/>
          <w:color w:val="333333"/>
          <w:sz w:val="21"/>
          <w:szCs w:val="21"/>
        </w:rPr>
        <w:t> </w:t>
      </w:r>
      <w:proofErr w:type="spellStart"/>
      <w:r>
        <w:rPr>
          <w:rFonts w:ascii="Helvetica" w:hAnsi="Helvetica" w:cs="Helvetica"/>
          <w:b/>
          <w:bCs/>
          <w:color w:val="333333"/>
          <w:sz w:val="21"/>
          <w:szCs w:val="21"/>
        </w:rPr>
        <w:t>En</w:t>
      </w:r>
      <w:proofErr w:type="spellEnd"/>
      <w:r>
        <w:rPr>
          <w:rFonts w:ascii="Helvetica" w:hAnsi="Helvetica" w:cs="Helvetica"/>
          <w:b/>
          <w:bCs/>
          <w:color w:val="333333"/>
          <w:sz w:val="21"/>
          <w:szCs w:val="21"/>
        </w:rPr>
        <w:t>. Sec. 3, I.M. No. 73, approved November 2, 1976; R.C.M. 1947, 69-613.</w:t>
      </w:r>
    </w:p>
    <w:p w14:paraId="7906373C" w14:textId="77777777" w:rsidR="0082396F" w:rsidRDefault="0082396F"/>
    <w:p w14:paraId="7E81E9A3" w14:textId="77777777" w:rsidR="0082396F" w:rsidRDefault="0082396F" w:rsidP="0082396F">
      <w:pPr>
        <w:pStyle w:val="line-indent"/>
        <w:shd w:val="clear" w:color="auto" w:fill="FFFFFF"/>
        <w:spacing w:before="0" w:beforeAutospacing="0" w:after="150" w:afterAutospacing="0"/>
        <w:ind w:firstLine="312"/>
        <w:jc w:val="both"/>
        <w:rPr>
          <w:rFonts w:ascii="Helvetica" w:hAnsi="Helvetica" w:cs="Helvetica"/>
          <w:color w:val="333333"/>
          <w:sz w:val="21"/>
          <w:szCs w:val="21"/>
        </w:rPr>
      </w:pPr>
      <w:r>
        <w:rPr>
          <w:rStyle w:val="citation"/>
          <w:rFonts w:ascii="Helvetica" w:hAnsi="Helvetica" w:cs="Helvetica"/>
          <w:b/>
          <w:bCs/>
          <w:color w:val="333333"/>
          <w:sz w:val="21"/>
          <w:szCs w:val="21"/>
        </w:rPr>
        <w:t>2-16-612</w:t>
      </w:r>
      <w:r>
        <w:rPr>
          <w:rStyle w:val="catchline"/>
          <w:rFonts w:ascii="Helvetica" w:hAnsi="Helvetica" w:cs="Helvetica"/>
          <w:b/>
          <w:bCs/>
          <w:color w:val="333333"/>
          <w:sz w:val="21"/>
          <w:szCs w:val="21"/>
        </w:rPr>
        <w:t>.</w:t>
      </w:r>
      <w:r>
        <w:rPr>
          <w:rStyle w:val="catchline"/>
          <w:rFonts w:ascii="Helvetica" w:hAnsi="Helvetica" w:cs="Helvetica"/>
          <w:b/>
          <w:bCs/>
          <w:color w:val="333333"/>
          <w:sz w:val="21"/>
          <w:szCs w:val="21"/>
        </w:rPr>
        <w:t> </w:t>
      </w:r>
      <w:r>
        <w:rPr>
          <w:rStyle w:val="catchline"/>
          <w:rFonts w:ascii="Helvetica" w:hAnsi="Helvetica" w:cs="Helvetica"/>
          <w:b/>
          <w:bCs/>
          <w:color w:val="333333"/>
          <w:sz w:val="21"/>
          <w:szCs w:val="21"/>
        </w:rPr>
        <w:t>Persons qualified to petition -- penalty for false signatures.</w:t>
      </w:r>
      <w:r>
        <w:rPr>
          <w:rFonts w:ascii="Helvetica" w:hAnsi="Helvetica" w:cs="Helvetica"/>
          <w:color w:val="333333"/>
          <w:sz w:val="21"/>
          <w:szCs w:val="21"/>
        </w:rPr>
        <w:t> (1) A person who is a qualified elector of this state may sign a petition for recall of a state officer.</w:t>
      </w:r>
    </w:p>
    <w:p w14:paraId="58ED0155" w14:textId="77777777" w:rsidR="0082396F" w:rsidRDefault="0082396F" w:rsidP="0082396F">
      <w:pPr>
        <w:pStyle w:val="line-indent"/>
        <w:shd w:val="clear" w:color="auto" w:fill="FFFFFF"/>
        <w:spacing w:before="0" w:beforeAutospacing="0" w:after="150" w:afterAutospacing="0"/>
        <w:ind w:firstLine="312"/>
        <w:jc w:val="both"/>
        <w:rPr>
          <w:rFonts w:ascii="Helvetica" w:hAnsi="Helvetica" w:cs="Helvetica"/>
          <w:color w:val="333333"/>
          <w:sz w:val="21"/>
          <w:szCs w:val="21"/>
        </w:rPr>
      </w:pPr>
      <w:r>
        <w:rPr>
          <w:rFonts w:ascii="Helvetica" w:hAnsi="Helvetica" w:cs="Helvetica"/>
          <w:color w:val="333333"/>
          <w:sz w:val="21"/>
          <w:szCs w:val="21"/>
        </w:rPr>
        <w:t>(2)</w:t>
      </w:r>
      <w:r>
        <w:rPr>
          <w:rFonts w:ascii="Helvetica" w:hAnsi="Helvetica" w:cs="Helvetica"/>
          <w:color w:val="333333"/>
          <w:sz w:val="21"/>
          <w:szCs w:val="21"/>
        </w:rPr>
        <w:t> </w:t>
      </w:r>
      <w:r>
        <w:rPr>
          <w:rFonts w:ascii="Helvetica" w:hAnsi="Helvetica" w:cs="Helvetica"/>
          <w:color w:val="333333"/>
          <w:sz w:val="21"/>
          <w:szCs w:val="21"/>
        </w:rPr>
        <w:t>A person who is a qualified elector of a district of the state from which a state-district officer is elected may sign a petition for recall of a state-district officer of that district or appointed by an officer or the officers of that election district.</w:t>
      </w:r>
    </w:p>
    <w:p w14:paraId="1759021B" w14:textId="77777777" w:rsidR="0082396F" w:rsidRDefault="0082396F" w:rsidP="0082396F">
      <w:pPr>
        <w:pStyle w:val="line-indent"/>
        <w:shd w:val="clear" w:color="auto" w:fill="FFFFFF"/>
        <w:spacing w:before="0" w:beforeAutospacing="0" w:after="150" w:afterAutospacing="0"/>
        <w:ind w:firstLine="312"/>
        <w:jc w:val="both"/>
        <w:rPr>
          <w:rFonts w:ascii="Helvetica" w:hAnsi="Helvetica" w:cs="Helvetica"/>
          <w:color w:val="333333"/>
          <w:sz w:val="21"/>
          <w:szCs w:val="21"/>
        </w:rPr>
      </w:pPr>
      <w:r>
        <w:rPr>
          <w:rFonts w:ascii="Helvetica" w:hAnsi="Helvetica" w:cs="Helvetica"/>
          <w:color w:val="333333"/>
          <w:sz w:val="21"/>
          <w:szCs w:val="21"/>
        </w:rPr>
        <w:t>(3)</w:t>
      </w:r>
      <w:r>
        <w:rPr>
          <w:rFonts w:ascii="Helvetica" w:hAnsi="Helvetica" w:cs="Helvetica"/>
          <w:color w:val="333333"/>
          <w:sz w:val="21"/>
          <w:szCs w:val="21"/>
        </w:rPr>
        <w:t> </w:t>
      </w:r>
      <w:r>
        <w:rPr>
          <w:rFonts w:ascii="Helvetica" w:hAnsi="Helvetica" w:cs="Helvetica"/>
          <w:color w:val="333333"/>
          <w:sz w:val="21"/>
          <w:szCs w:val="21"/>
        </w:rPr>
        <w:t>A person who is a qualified elector of a political subdivision of this state may sign a petition for recall of an officer of that political subdivision.</w:t>
      </w:r>
    </w:p>
    <w:p w14:paraId="4CB292AF" w14:textId="77777777" w:rsidR="0082396F" w:rsidRDefault="0082396F" w:rsidP="0082396F">
      <w:pPr>
        <w:pStyle w:val="line-indent"/>
        <w:shd w:val="clear" w:color="auto" w:fill="FFFFFF"/>
        <w:spacing w:before="0" w:beforeAutospacing="0" w:after="150" w:afterAutospacing="0"/>
        <w:ind w:firstLine="312"/>
        <w:jc w:val="both"/>
        <w:rPr>
          <w:rFonts w:ascii="Helvetica" w:hAnsi="Helvetica" w:cs="Helvetica"/>
          <w:color w:val="333333"/>
          <w:sz w:val="21"/>
          <w:szCs w:val="21"/>
        </w:rPr>
      </w:pPr>
      <w:r>
        <w:rPr>
          <w:rFonts w:ascii="Helvetica" w:hAnsi="Helvetica" w:cs="Helvetica"/>
          <w:color w:val="333333"/>
          <w:sz w:val="21"/>
          <w:szCs w:val="21"/>
        </w:rPr>
        <w:t>(4)</w:t>
      </w:r>
      <w:r>
        <w:rPr>
          <w:rFonts w:ascii="Helvetica" w:hAnsi="Helvetica" w:cs="Helvetica"/>
          <w:color w:val="333333"/>
          <w:sz w:val="21"/>
          <w:szCs w:val="21"/>
        </w:rPr>
        <w:t> </w:t>
      </w:r>
      <w:r>
        <w:rPr>
          <w:rFonts w:ascii="Helvetica" w:hAnsi="Helvetica" w:cs="Helvetica"/>
          <w:color w:val="333333"/>
          <w:sz w:val="21"/>
          <w:szCs w:val="21"/>
        </w:rPr>
        <w:t>A person signing any name other than the person's own to any petition or knowingly signing more than once for the recall or who is not at the time of the signing a qualified elector or a person who knowingly makes a false entry upon an affidavit required in connection with the filing of a petition for the recall of an officer is guilty of unsworn falsification or tampering with public records or information, as appropriate, and is punishable as provided in </w:t>
      </w:r>
      <w:hyperlink r:id="rId4" w:history="1">
        <w:r>
          <w:rPr>
            <w:rStyle w:val="citation"/>
            <w:rFonts w:ascii="Helvetica" w:hAnsi="Helvetica" w:cs="Helvetica"/>
            <w:b/>
            <w:bCs/>
            <w:color w:val="070707"/>
            <w:sz w:val="21"/>
            <w:szCs w:val="21"/>
          </w:rPr>
          <w:t>45-7-203</w:t>
        </w:r>
      </w:hyperlink>
      <w:r>
        <w:rPr>
          <w:rFonts w:ascii="Helvetica" w:hAnsi="Helvetica" w:cs="Helvetica"/>
          <w:color w:val="333333"/>
          <w:sz w:val="21"/>
          <w:szCs w:val="21"/>
        </w:rPr>
        <w:t> or </w:t>
      </w:r>
      <w:hyperlink r:id="rId5" w:history="1">
        <w:r>
          <w:rPr>
            <w:rStyle w:val="citation"/>
            <w:rFonts w:ascii="Helvetica" w:hAnsi="Helvetica" w:cs="Helvetica"/>
            <w:b/>
            <w:bCs/>
            <w:color w:val="070707"/>
            <w:sz w:val="21"/>
            <w:szCs w:val="21"/>
          </w:rPr>
          <w:t>45-7-208</w:t>
        </w:r>
      </w:hyperlink>
      <w:r>
        <w:rPr>
          <w:rFonts w:ascii="Helvetica" w:hAnsi="Helvetica" w:cs="Helvetica"/>
          <w:color w:val="333333"/>
          <w:sz w:val="21"/>
          <w:szCs w:val="21"/>
        </w:rPr>
        <w:t>, as applicable.</w:t>
      </w:r>
    </w:p>
    <w:p w14:paraId="79B22B59" w14:textId="77777777" w:rsidR="0082396F" w:rsidRDefault="0082396F" w:rsidP="0082396F">
      <w:pPr>
        <w:pStyle w:val="line-indent"/>
        <w:shd w:val="clear" w:color="auto" w:fill="FFFFFF"/>
        <w:spacing w:before="0" w:beforeAutospacing="0" w:after="150" w:afterAutospacing="0"/>
        <w:ind w:firstLine="312"/>
        <w:jc w:val="both"/>
        <w:rPr>
          <w:rFonts w:ascii="Helvetica" w:hAnsi="Helvetica" w:cs="Helvetica"/>
          <w:b/>
          <w:bCs/>
          <w:color w:val="333333"/>
          <w:sz w:val="21"/>
          <w:szCs w:val="21"/>
        </w:rPr>
      </w:pPr>
      <w:r>
        <w:rPr>
          <w:rStyle w:val="header"/>
          <w:rFonts w:ascii="Helvetica" w:hAnsi="Helvetica" w:cs="Helvetica"/>
          <w:b/>
          <w:bCs/>
          <w:color w:val="333333"/>
          <w:sz w:val="21"/>
          <w:szCs w:val="21"/>
        </w:rPr>
        <w:t>History:</w:t>
      </w:r>
      <w:r>
        <w:rPr>
          <w:rFonts w:ascii="Helvetica" w:hAnsi="Helvetica" w:cs="Helvetica"/>
          <w:b/>
          <w:bCs/>
          <w:color w:val="333333"/>
          <w:sz w:val="21"/>
          <w:szCs w:val="21"/>
        </w:rPr>
        <w:t> </w:t>
      </w:r>
      <w:proofErr w:type="spellStart"/>
      <w:r>
        <w:rPr>
          <w:rFonts w:ascii="Helvetica" w:hAnsi="Helvetica" w:cs="Helvetica"/>
          <w:b/>
          <w:bCs/>
          <w:color w:val="333333"/>
          <w:sz w:val="21"/>
          <w:szCs w:val="21"/>
        </w:rPr>
        <w:t>En</w:t>
      </w:r>
      <w:proofErr w:type="spellEnd"/>
      <w:r>
        <w:rPr>
          <w:rFonts w:ascii="Helvetica" w:hAnsi="Helvetica" w:cs="Helvetica"/>
          <w:b/>
          <w:bCs/>
          <w:color w:val="333333"/>
          <w:sz w:val="21"/>
          <w:szCs w:val="21"/>
        </w:rPr>
        <w:t xml:space="preserve">. Sec. 10, I.M. No. 73, approved November 2, 1976; </w:t>
      </w:r>
      <w:proofErr w:type="spellStart"/>
      <w:r>
        <w:rPr>
          <w:rFonts w:ascii="Helvetica" w:hAnsi="Helvetica" w:cs="Helvetica"/>
          <w:b/>
          <w:bCs/>
          <w:color w:val="333333"/>
          <w:sz w:val="21"/>
          <w:szCs w:val="21"/>
        </w:rPr>
        <w:t>amd</w:t>
      </w:r>
      <w:proofErr w:type="spellEnd"/>
      <w:r>
        <w:rPr>
          <w:rFonts w:ascii="Helvetica" w:hAnsi="Helvetica" w:cs="Helvetica"/>
          <w:b/>
          <w:bCs/>
          <w:color w:val="333333"/>
          <w:sz w:val="21"/>
          <w:szCs w:val="21"/>
        </w:rPr>
        <w:t xml:space="preserve">. Sec. 7, Ch. 364, L. 1977; R.C.M. 1947, 59-620; </w:t>
      </w:r>
      <w:proofErr w:type="spellStart"/>
      <w:r>
        <w:rPr>
          <w:rFonts w:ascii="Helvetica" w:hAnsi="Helvetica" w:cs="Helvetica"/>
          <w:b/>
          <w:bCs/>
          <w:color w:val="333333"/>
          <w:sz w:val="21"/>
          <w:szCs w:val="21"/>
        </w:rPr>
        <w:t>amd</w:t>
      </w:r>
      <w:proofErr w:type="spellEnd"/>
      <w:r>
        <w:rPr>
          <w:rFonts w:ascii="Helvetica" w:hAnsi="Helvetica" w:cs="Helvetica"/>
          <w:b/>
          <w:bCs/>
          <w:color w:val="333333"/>
          <w:sz w:val="21"/>
          <w:szCs w:val="21"/>
        </w:rPr>
        <w:t xml:space="preserve">. Sec. 110, Ch. 61, L. 2007; </w:t>
      </w:r>
      <w:proofErr w:type="spellStart"/>
      <w:r>
        <w:rPr>
          <w:rFonts w:ascii="Helvetica" w:hAnsi="Helvetica" w:cs="Helvetica"/>
          <w:b/>
          <w:bCs/>
          <w:color w:val="333333"/>
          <w:sz w:val="21"/>
          <w:szCs w:val="21"/>
        </w:rPr>
        <w:t>amd</w:t>
      </w:r>
      <w:proofErr w:type="spellEnd"/>
      <w:r>
        <w:rPr>
          <w:rFonts w:ascii="Helvetica" w:hAnsi="Helvetica" w:cs="Helvetica"/>
          <w:b/>
          <w:bCs/>
          <w:color w:val="333333"/>
          <w:sz w:val="21"/>
          <w:szCs w:val="21"/>
        </w:rPr>
        <w:t>. Sec. 1, Ch. 188, L. 2009.</w:t>
      </w:r>
    </w:p>
    <w:p w14:paraId="4335E520" w14:textId="77777777" w:rsidR="0082396F" w:rsidRDefault="0082396F" w:rsidP="0082396F">
      <w:pPr>
        <w:pStyle w:val="line-indent"/>
        <w:shd w:val="clear" w:color="auto" w:fill="FFFFFF"/>
        <w:spacing w:before="0" w:beforeAutospacing="0" w:after="150" w:afterAutospacing="0"/>
        <w:ind w:firstLine="312"/>
        <w:jc w:val="both"/>
        <w:rPr>
          <w:rFonts w:ascii="Helvetica" w:hAnsi="Helvetica" w:cs="Helvetica"/>
          <w:color w:val="333333"/>
          <w:sz w:val="21"/>
          <w:szCs w:val="21"/>
        </w:rPr>
      </w:pPr>
      <w:r>
        <w:rPr>
          <w:rStyle w:val="citation"/>
          <w:rFonts w:ascii="Helvetica" w:hAnsi="Helvetica" w:cs="Helvetica"/>
          <w:b/>
          <w:bCs/>
          <w:color w:val="333333"/>
          <w:sz w:val="21"/>
          <w:szCs w:val="21"/>
        </w:rPr>
        <w:t>2-16-613</w:t>
      </w:r>
      <w:r>
        <w:rPr>
          <w:rStyle w:val="catchline"/>
          <w:rFonts w:ascii="Helvetica" w:hAnsi="Helvetica" w:cs="Helvetica"/>
          <w:b/>
          <w:bCs/>
          <w:color w:val="333333"/>
          <w:sz w:val="21"/>
          <w:szCs w:val="21"/>
        </w:rPr>
        <w:t>.</w:t>
      </w:r>
      <w:r>
        <w:rPr>
          <w:rStyle w:val="catchline"/>
          <w:rFonts w:ascii="Helvetica" w:hAnsi="Helvetica" w:cs="Helvetica"/>
          <w:b/>
          <w:bCs/>
          <w:color w:val="333333"/>
          <w:sz w:val="21"/>
          <w:szCs w:val="21"/>
        </w:rPr>
        <w:t> </w:t>
      </w:r>
      <w:r>
        <w:rPr>
          <w:rStyle w:val="catchline"/>
          <w:rFonts w:ascii="Helvetica" w:hAnsi="Helvetica" w:cs="Helvetica"/>
          <w:b/>
          <w:bCs/>
          <w:color w:val="333333"/>
          <w:sz w:val="21"/>
          <w:szCs w:val="21"/>
        </w:rPr>
        <w:t>Limitations on recall petitions.</w:t>
      </w:r>
      <w:r>
        <w:rPr>
          <w:rFonts w:ascii="Helvetica" w:hAnsi="Helvetica" w:cs="Helvetica"/>
          <w:color w:val="333333"/>
          <w:sz w:val="21"/>
          <w:szCs w:val="21"/>
        </w:rPr>
        <w:t> (1) A recall petition may not name more than one officer to be recalled.</w:t>
      </w:r>
    </w:p>
    <w:p w14:paraId="05A3D6C5" w14:textId="77777777" w:rsidR="0082396F" w:rsidRDefault="0082396F" w:rsidP="0082396F">
      <w:pPr>
        <w:pStyle w:val="line-indent"/>
        <w:shd w:val="clear" w:color="auto" w:fill="FFFFFF"/>
        <w:spacing w:before="0" w:beforeAutospacing="0" w:after="150" w:afterAutospacing="0"/>
        <w:ind w:firstLine="312"/>
        <w:jc w:val="both"/>
        <w:rPr>
          <w:rFonts w:ascii="Helvetica" w:hAnsi="Helvetica" w:cs="Helvetica"/>
          <w:color w:val="333333"/>
          <w:sz w:val="21"/>
          <w:szCs w:val="21"/>
        </w:rPr>
      </w:pPr>
      <w:r>
        <w:rPr>
          <w:rFonts w:ascii="Helvetica" w:hAnsi="Helvetica" w:cs="Helvetica"/>
          <w:color w:val="333333"/>
          <w:sz w:val="21"/>
          <w:szCs w:val="21"/>
        </w:rPr>
        <w:t>(2)</w:t>
      </w:r>
      <w:r>
        <w:rPr>
          <w:rFonts w:ascii="Helvetica" w:hAnsi="Helvetica" w:cs="Helvetica"/>
          <w:color w:val="333333"/>
          <w:sz w:val="21"/>
          <w:szCs w:val="21"/>
        </w:rPr>
        <w:t> </w:t>
      </w:r>
      <w:r>
        <w:rPr>
          <w:rFonts w:ascii="Helvetica" w:hAnsi="Helvetica" w:cs="Helvetica"/>
          <w:color w:val="333333"/>
          <w:sz w:val="21"/>
          <w:szCs w:val="21"/>
        </w:rPr>
        <w:t>A recall petition against an officer may not be approved for circulation, as required in </w:t>
      </w:r>
      <w:hyperlink r:id="rId6" w:history="1">
        <w:r>
          <w:rPr>
            <w:rStyle w:val="citation"/>
            <w:rFonts w:ascii="Helvetica" w:hAnsi="Helvetica" w:cs="Helvetica"/>
            <w:b/>
            <w:bCs/>
            <w:color w:val="070707"/>
            <w:sz w:val="21"/>
            <w:szCs w:val="21"/>
          </w:rPr>
          <w:t>2-16-617</w:t>
        </w:r>
      </w:hyperlink>
      <w:r>
        <w:rPr>
          <w:rFonts w:ascii="Helvetica" w:hAnsi="Helvetica" w:cs="Helvetica"/>
          <w:color w:val="333333"/>
          <w:sz w:val="21"/>
          <w:szCs w:val="21"/>
        </w:rPr>
        <w:t>(3), until an officer has held office for 2 months.</w:t>
      </w:r>
    </w:p>
    <w:p w14:paraId="7972E462" w14:textId="77777777" w:rsidR="0082396F" w:rsidRDefault="0082396F" w:rsidP="0082396F">
      <w:pPr>
        <w:pStyle w:val="line-indent"/>
        <w:shd w:val="clear" w:color="auto" w:fill="FFFFFF"/>
        <w:spacing w:before="0" w:beforeAutospacing="0" w:after="150" w:afterAutospacing="0"/>
        <w:ind w:firstLine="312"/>
        <w:jc w:val="both"/>
        <w:rPr>
          <w:rFonts w:ascii="Helvetica" w:hAnsi="Helvetica" w:cs="Helvetica"/>
          <w:color w:val="333333"/>
          <w:sz w:val="21"/>
          <w:szCs w:val="21"/>
        </w:rPr>
      </w:pPr>
      <w:r>
        <w:rPr>
          <w:rFonts w:ascii="Helvetica" w:hAnsi="Helvetica" w:cs="Helvetica"/>
          <w:color w:val="333333"/>
          <w:sz w:val="21"/>
          <w:szCs w:val="21"/>
        </w:rPr>
        <w:t>(3)</w:t>
      </w:r>
      <w:r>
        <w:rPr>
          <w:rFonts w:ascii="Helvetica" w:hAnsi="Helvetica" w:cs="Helvetica"/>
          <w:color w:val="333333"/>
          <w:sz w:val="21"/>
          <w:szCs w:val="21"/>
        </w:rPr>
        <w:t> </w:t>
      </w:r>
      <w:r>
        <w:rPr>
          <w:rFonts w:ascii="Helvetica" w:hAnsi="Helvetica" w:cs="Helvetica"/>
          <w:color w:val="333333"/>
          <w:sz w:val="21"/>
          <w:szCs w:val="21"/>
        </w:rPr>
        <w:t>A recall petition may not be filed against an officer for whom a recall election has been held for a period of 2 years during the officer's term of office unless the state or political subdivision or subdivisions financing the recall election are first reimbursed for all expenses of the preceding recall election.</w:t>
      </w:r>
    </w:p>
    <w:p w14:paraId="47B072DF" w14:textId="77777777" w:rsidR="0082396F" w:rsidRDefault="0082396F" w:rsidP="0082396F">
      <w:pPr>
        <w:pStyle w:val="line-indent"/>
        <w:shd w:val="clear" w:color="auto" w:fill="FFFFFF"/>
        <w:spacing w:before="0" w:beforeAutospacing="0" w:after="150" w:afterAutospacing="0"/>
        <w:ind w:firstLine="312"/>
        <w:jc w:val="both"/>
        <w:rPr>
          <w:rFonts w:ascii="Helvetica" w:hAnsi="Helvetica" w:cs="Helvetica"/>
          <w:b/>
          <w:bCs/>
          <w:color w:val="333333"/>
          <w:sz w:val="21"/>
          <w:szCs w:val="21"/>
        </w:rPr>
      </w:pPr>
      <w:r>
        <w:rPr>
          <w:rStyle w:val="header"/>
          <w:rFonts w:ascii="Helvetica" w:hAnsi="Helvetica" w:cs="Helvetica"/>
          <w:b/>
          <w:bCs/>
          <w:color w:val="333333"/>
          <w:sz w:val="21"/>
          <w:szCs w:val="21"/>
        </w:rPr>
        <w:t>History:</w:t>
      </w:r>
      <w:r>
        <w:rPr>
          <w:rFonts w:ascii="Helvetica" w:hAnsi="Helvetica" w:cs="Helvetica"/>
          <w:b/>
          <w:bCs/>
          <w:color w:val="333333"/>
          <w:sz w:val="21"/>
          <w:szCs w:val="21"/>
        </w:rPr>
        <w:t> </w:t>
      </w:r>
      <w:r>
        <w:rPr>
          <w:rFonts w:ascii="Helvetica" w:hAnsi="Helvetica" w:cs="Helvetica"/>
          <w:b/>
          <w:bCs/>
          <w:color w:val="333333"/>
          <w:sz w:val="21"/>
          <w:szCs w:val="21"/>
        </w:rPr>
        <w:t>(</w:t>
      </w:r>
      <w:proofErr w:type="gramStart"/>
      <w:r>
        <w:rPr>
          <w:rFonts w:ascii="Helvetica" w:hAnsi="Helvetica" w:cs="Helvetica"/>
          <w:b/>
          <w:bCs/>
          <w:color w:val="333333"/>
          <w:sz w:val="21"/>
          <w:szCs w:val="21"/>
        </w:rPr>
        <w:t>1)</w:t>
      </w:r>
      <w:proofErr w:type="spellStart"/>
      <w:r>
        <w:rPr>
          <w:rFonts w:ascii="Helvetica" w:hAnsi="Helvetica" w:cs="Helvetica"/>
          <w:b/>
          <w:bCs/>
          <w:color w:val="333333"/>
          <w:sz w:val="21"/>
          <w:szCs w:val="21"/>
        </w:rPr>
        <w:t>En</w:t>
      </w:r>
      <w:proofErr w:type="spellEnd"/>
      <w:proofErr w:type="gramEnd"/>
      <w:r>
        <w:rPr>
          <w:rFonts w:ascii="Helvetica" w:hAnsi="Helvetica" w:cs="Helvetica"/>
          <w:b/>
          <w:bCs/>
          <w:color w:val="333333"/>
          <w:sz w:val="21"/>
          <w:szCs w:val="21"/>
        </w:rPr>
        <w:t xml:space="preserve">. Sec. 4, I.M. No. 73, approved November 2, 1976; </w:t>
      </w:r>
      <w:proofErr w:type="spellStart"/>
      <w:r>
        <w:rPr>
          <w:rFonts w:ascii="Helvetica" w:hAnsi="Helvetica" w:cs="Helvetica"/>
          <w:b/>
          <w:bCs/>
          <w:color w:val="333333"/>
          <w:sz w:val="21"/>
          <w:szCs w:val="21"/>
        </w:rPr>
        <w:t>amd</w:t>
      </w:r>
      <w:proofErr w:type="spellEnd"/>
      <w:r>
        <w:rPr>
          <w:rFonts w:ascii="Helvetica" w:hAnsi="Helvetica" w:cs="Helvetica"/>
          <w:b/>
          <w:bCs/>
          <w:color w:val="333333"/>
          <w:sz w:val="21"/>
          <w:szCs w:val="21"/>
        </w:rPr>
        <w:t>. Sec. 4, Ch. 364, L. 1977; Sec. 59-614, R.C.M. 1947; (2), (</w:t>
      </w:r>
      <w:proofErr w:type="gramStart"/>
      <w:r>
        <w:rPr>
          <w:rFonts w:ascii="Helvetica" w:hAnsi="Helvetica" w:cs="Helvetica"/>
          <w:b/>
          <w:bCs/>
          <w:color w:val="333333"/>
          <w:sz w:val="21"/>
          <w:szCs w:val="21"/>
        </w:rPr>
        <w:t>3)</w:t>
      </w:r>
      <w:proofErr w:type="spellStart"/>
      <w:r>
        <w:rPr>
          <w:rFonts w:ascii="Helvetica" w:hAnsi="Helvetica" w:cs="Helvetica"/>
          <w:b/>
          <w:bCs/>
          <w:color w:val="333333"/>
          <w:sz w:val="21"/>
          <w:szCs w:val="21"/>
        </w:rPr>
        <w:t>En</w:t>
      </w:r>
      <w:proofErr w:type="spellEnd"/>
      <w:proofErr w:type="gramEnd"/>
      <w:r>
        <w:rPr>
          <w:rFonts w:ascii="Helvetica" w:hAnsi="Helvetica" w:cs="Helvetica"/>
          <w:b/>
          <w:bCs/>
          <w:color w:val="333333"/>
          <w:sz w:val="21"/>
          <w:szCs w:val="21"/>
        </w:rPr>
        <w:t xml:space="preserve">. Sec. 5, I.M. No. 73, approved November 2, 1976; Sec. 59-615, R.C.M. 1947; R.C.M. 1947, 59-614(part), 59-615; </w:t>
      </w:r>
      <w:proofErr w:type="spellStart"/>
      <w:r>
        <w:rPr>
          <w:rFonts w:ascii="Helvetica" w:hAnsi="Helvetica" w:cs="Helvetica"/>
          <w:b/>
          <w:bCs/>
          <w:color w:val="333333"/>
          <w:sz w:val="21"/>
          <w:szCs w:val="21"/>
        </w:rPr>
        <w:t>amd</w:t>
      </w:r>
      <w:proofErr w:type="spellEnd"/>
      <w:r>
        <w:rPr>
          <w:rFonts w:ascii="Helvetica" w:hAnsi="Helvetica" w:cs="Helvetica"/>
          <w:b/>
          <w:bCs/>
          <w:color w:val="333333"/>
          <w:sz w:val="21"/>
          <w:szCs w:val="21"/>
        </w:rPr>
        <w:t xml:space="preserve">. Sec. 1, Ch. 159, L. 1983; </w:t>
      </w:r>
      <w:proofErr w:type="spellStart"/>
      <w:r>
        <w:rPr>
          <w:rFonts w:ascii="Helvetica" w:hAnsi="Helvetica" w:cs="Helvetica"/>
          <w:b/>
          <w:bCs/>
          <w:color w:val="333333"/>
          <w:sz w:val="21"/>
          <w:szCs w:val="21"/>
        </w:rPr>
        <w:t>amd</w:t>
      </w:r>
      <w:proofErr w:type="spellEnd"/>
      <w:r>
        <w:rPr>
          <w:rFonts w:ascii="Helvetica" w:hAnsi="Helvetica" w:cs="Helvetica"/>
          <w:b/>
          <w:bCs/>
          <w:color w:val="333333"/>
          <w:sz w:val="21"/>
          <w:szCs w:val="21"/>
        </w:rPr>
        <w:t>. Sec. 111, Ch. 61, L. 2007.</w:t>
      </w:r>
    </w:p>
    <w:p w14:paraId="5733A4CF" w14:textId="77777777" w:rsidR="0082396F" w:rsidRDefault="0082396F" w:rsidP="0082396F">
      <w:pPr>
        <w:pStyle w:val="line-indent"/>
        <w:shd w:val="clear" w:color="auto" w:fill="FFFFFF"/>
        <w:spacing w:before="0" w:beforeAutospacing="0" w:after="150" w:afterAutospacing="0"/>
        <w:ind w:firstLine="312"/>
        <w:jc w:val="both"/>
        <w:rPr>
          <w:rFonts w:ascii="Helvetica" w:hAnsi="Helvetica" w:cs="Helvetica"/>
          <w:color w:val="333333"/>
          <w:sz w:val="21"/>
          <w:szCs w:val="21"/>
        </w:rPr>
      </w:pPr>
      <w:r>
        <w:rPr>
          <w:rStyle w:val="citation"/>
          <w:rFonts w:ascii="Helvetica" w:hAnsi="Helvetica" w:cs="Helvetica"/>
          <w:b/>
          <w:bCs/>
          <w:color w:val="333333"/>
          <w:sz w:val="21"/>
          <w:szCs w:val="21"/>
        </w:rPr>
        <w:t>2-16-614</w:t>
      </w:r>
      <w:r>
        <w:rPr>
          <w:rStyle w:val="catchline"/>
          <w:rFonts w:ascii="Helvetica" w:hAnsi="Helvetica" w:cs="Helvetica"/>
          <w:b/>
          <w:bCs/>
          <w:color w:val="333333"/>
          <w:sz w:val="21"/>
          <w:szCs w:val="21"/>
        </w:rPr>
        <w:t>.</w:t>
      </w:r>
      <w:r>
        <w:rPr>
          <w:rStyle w:val="catchline"/>
          <w:rFonts w:ascii="Helvetica" w:hAnsi="Helvetica" w:cs="Helvetica"/>
          <w:b/>
          <w:bCs/>
          <w:color w:val="333333"/>
          <w:sz w:val="21"/>
          <w:szCs w:val="21"/>
        </w:rPr>
        <w:t> </w:t>
      </w:r>
      <w:r>
        <w:rPr>
          <w:rStyle w:val="catchline"/>
          <w:rFonts w:ascii="Helvetica" w:hAnsi="Helvetica" w:cs="Helvetica"/>
          <w:b/>
          <w:bCs/>
          <w:color w:val="333333"/>
          <w:sz w:val="21"/>
          <w:szCs w:val="21"/>
        </w:rPr>
        <w:t>Number of electors required for recall petition.</w:t>
      </w:r>
      <w:r>
        <w:rPr>
          <w:rFonts w:ascii="Helvetica" w:hAnsi="Helvetica" w:cs="Helvetica"/>
          <w:color w:val="333333"/>
          <w:sz w:val="21"/>
          <w:szCs w:val="21"/>
        </w:rPr>
        <w:t> (1) Recall petitions for elected or appointed state officers must contain the signatures of qualified electors equaling at least 10% of the number of persons registered to vote at the preceding state general election.</w:t>
      </w:r>
    </w:p>
    <w:p w14:paraId="73468432" w14:textId="77777777" w:rsidR="0082396F" w:rsidRDefault="0082396F" w:rsidP="0082396F">
      <w:pPr>
        <w:pStyle w:val="line-indent"/>
        <w:shd w:val="clear" w:color="auto" w:fill="FFFFFF"/>
        <w:spacing w:before="0" w:beforeAutospacing="0" w:after="150" w:afterAutospacing="0"/>
        <w:ind w:firstLine="312"/>
        <w:jc w:val="both"/>
        <w:rPr>
          <w:rFonts w:ascii="Helvetica" w:hAnsi="Helvetica" w:cs="Helvetica"/>
          <w:color w:val="333333"/>
          <w:sz w:val="21"/>
          <w:szCs w:val="21"/>
        </w:rPr>
      </w:pPr>
      <w:r>
        <w:rPr>
          <w:rFonts w:ascii="Helvetica" w:hAnsi="Helvetica" w:cs="Helvetica"/>
          <w:color w:val="333333"/>
          <w:sz w:val="21"/>
          <w:szCs w:val="21"/>
        </w:rPr>
        <w:t>(2)</w:t>
      </w:r>
      <w:r>
        <w:rPr>
          <w:rFonts w:ascii="Helvetica" w:hAnsi="Helvetica" w:cs="Helvetica"/>
          <w:color w:val="333333"/>
          <w:sz w:val="21"/>
          <w:szCs w:val="21"/>
        </w:rPr>
        <w:t> </w:t>
      </w:r>
      <w:r>
        <w:rPr>
          <w:rFonts w:ascii="Helvetica" w:hAnsi="Helvetica" w:cs="Helvetica"/>
          <w:color w:val="333333"/>
          <w:sz w:val="21"/>
          <w:szCs w:val="21"/>
        </w:rPr>
        <w:t>A petition for the recall of a state-district officer must contain the signatures of qualified electors equaling at least 15% of the number of persons registered to vote in the last preceding election in that district.</w:t>
      </w:r>
    </w:p>
    <w:p w14:paraId="734A5AB0" w14:textId="77777777" w:rsidR="0082396F" w:rsidRDefault="0082396F" w:rsidP="0082396F">
      <w:pPr>
        <w:pStyle w:val="line-indent"/>
        <w:shd w:val="clear" w:color="auto" w:fill="FFFFFF"/>
        <w:spacing w:before="0" w:beforeAutospacing="0" w:after="150" w:afterAutospacing="0"/>
        <w:ind w:firstLine="312"/>
        <w:jc w:val="both"/>
        <w:rPr>
          <w:rFonts w:ascii="Helvetica" w:hAnsi="Helvetica" w:cs="Helvetica"/>
          <w:color w:val="333333"/>
          <w:sz w:val="21"/>
          <w:szCs w:val="21"/>
        </w:rPr>
      </w:pPr>
      <w:r>
        <w:rPr>
          <w:rFonts w:ascii="Helvetica" w:hAnsi="Helvetica" w:cs="Helvetica"/>
          <w:color w:val="333333"/>
          <w:sz w:val="21"/>
          <w:szCs w:val="21"/>
        </w:rPr>
        <w:t>(3)</w:t>
      </w:r>
      <w:r>
        <w:rPr>
          <w:rFonts w:ascii="Helvetica" w:hAnsi="Helvetica" w:cs="Helvetica"/>
          <w:color w:val="333333"/>
          <w:sz w:val="21"/>
          <w:szCs w:val="21"/>
        </w:rPr>
        <w:t> </w:t>
      </w:r>
      <w:r>
        <w:rPr>
          <w:rFonts w:ascii="Helvetica" w:hAnsi="Helvetica" w:cs="Helvetica"/>
          <w:color w:val="333333"/>
          <w:sz w:val="21"/>
          <w:szCs w:val="21"/>
        </w:rPr>
        <w:t>(a)</w:t>
      </w:r>
      <w:r>
        <w:rPr>
          <w:rFonts w:ascii="Helvetica" w:hAnsi="Helvetica" w:cs="Helvetica"/>
          <w:color w:val="333333"/>
          <w:sz w:val="21"/>
          <w:szCs w:val="21"/>
        </w:rPr>
        <w:t> </w:t>
      </w:r>
      <w:r>
        <w:rPr>
          <w:rFonts w:ascii="Helvetica" w:hAnsi="Helvetica" w:cs="Helvetica"/>
          <w:color w:val="333333"/>
          <w:sz w:val="21"/>
          <w:szCs w:val="21"/>
        </w:rPr>
        <w:t>Except as provided in subsection (3)(b), recall petitions for elected or appointed county officers must contain the signatures of qualified electors equaling at least 15% of the number of persons registered to vote at the preceding county general election.</w:t>
      </w:r>
    </w:p>
    <w:p w14:paraId="0685FAC4" w14:textId="77777777" w:rsidR="0082396F" w:rsidRDefault="0082396F" w:rsidP="0082396F">
      <w:pPr>
        <w:pStyle w:val="line-indent"/>
        <w:shd w:val="clear" w:color="auto" w:fill="FFFFFF"/>
        <w:spacing w:before="0" w:beforeAutospacing="0" w:after="150" w:afterAutospacing="0"/>
        <w:ind w:firstLine="312"/>
        <w:jc w:val="both"/>
        <w:rPr>
          <w:rFonts w:ascii="Helvetica" w:hAnsi="Helvetica" w:cs="Helvetica"/>
          <w:color w:val="333333"/>
          <w:sz w:val="21"/>
          <w:szCs w:val="21"/>
        </w:rPr>
      </w:pPr>
      <w:r>
        <w:rPr>
          <w:rFonts w:ascii="Helvetica" w:hAnsi="Helvetica" w:cs="Helvetica"/>
          <w:color w:val="333333"/>
          <w:sz w:val="21"/>
          <w:szCs w:val="21"/>
        </w:rPr>
        <w:t>(b)</w:t>
      </w:r>
      <w:r>
        <w:rPr>
          <w:rFonts w:ascii="Helvetica" w:hAnsi="Helvetica" w:cs="Helvetica"/>
          <w:color w:val="333333"/>
          <w:sz w:val="21"/>
          <w:szCs w:val="21"/>
        </w:rPr>
        <w:t> </w:t>
      </w:r>
      <w:r>
        <w:rPr>
          <w:rFonts w:ascii="Helvetica" w:hAnsi="Helvetica" w:cs="Helvetica"/>
          <w:color w:val="333333"/>
          <w:sz w:val="21"/>
          <w:szCs w:val="21"/>
        </w:rPr>
        <w:t>If a recall petition is for a county commissioner in a county that is divided into commissioner districts pursuant to </w:t>
      </w:r>
      <w:hyperlink r:id="rId7" w:history="1">
        <w:r>
          <w:rPr>
            <w:rStyle w:val="citation"/>
            <w:rFonts w:ascii="Helvetica" w:hAnsi="Helvetica" w:cs="Helvetica"/>
            <w:b/>
            <w:bCs/>
            <w:color w:val="070707"/>
            <w:sz w:val="21"/>
            <w:szCs w:val="21"/>
          </w:rPr>
          <w:t>7-4-2102</w:t>
        </w:r>
      </w:hyperlink>
      <w:r>
        <w:rPr>
          <w:rFonts w:ascii="Helvetica" w:hAnsi="Helvetica" w:cs="Helvetica"/>
          <w:color w:val="333333"/>
          <w:sz w:val="21"/>
          <w:szCs w:val="21"/>
        </w:rPr>
        <w:t>, then the petition:</w:t>
      </w:r>
    </w:p>
    <w:p w14:paraId="5CF1E92C" w14:textId="77777777" w:rsidR="0082396F" w:rsidRDefault="0082396F" w:rsidP="0082396F">
      <w:pPr>
        <w:pStyle w:val="line-indent"/>
        <w:shd w:val="clear" w:color="auto" w:fill="FFFFFF"/>
        <w:spacing w:before="0" w:beforeAutospacing="0" w:after="150" w:afterAutospacing="0"/>
        <w:ind w:firstLine="312"/>
        <w:jc w:val="both"/>
        <w:rPr>
          <w:rFonts w:ascii="Helvetica" w:hAnsi="Helvetica" w:cs="Helvetica"/>
          <w:color w:val="333333"/>
          <w:sz w:val="21"/>
          <w:szCs w:val="21"/>
        </w:rPr>
      </w:pPr>
      <w:r>
        <w:rPr>
          <w:rFonts w:ascii="Helvetica" w:hAnsi="Helvetica" w:cs="Helvetica"/>
          <w:color w:val="333333"/>
          <w:sz w:val="21"/>
          <w:szCs w:val="21"/>
        </w:rPr>
        <w:lastRenderedPageBreak/>
        <w:t>(</w:t>
      </w:r>
      <w:proofErr w:type="spellStart"/>
      <w:r>
        <w:rPr>
          <w:rFonts w:ascii="Helvetica" w:hAnsi="Helvetica" w:cs="Helvetica"/>
          <w:color w:val="333333"/>
          <w:sz w:val="21"/>
          <w:szCs w:val="21"/>
        </w:rPr>
        <w:t>i</w:t>
      </w:r>
      <w:proofErr w:type="spellEnd"/>
      <w:r>
        <w:rPr>
          <w:rFonts w:ascii="Helvetica" w:hAnsi="Helvetica" w:cs="Helvetica"/>
          <w:color w:val="333333"/>
          <w:sz w:val="21"/>
          <w:szCs w:val="21"/>
        </w:rPr>
        <w:t>)</w:t>
      </w:r>
      <w:r>
        <w:rPr>
          <w:rFonts w:ascii="Helvetica" w:hAnsi="Helvetica" w:cs="Helvetica"/>
          <w:color w:val="333333"/>
          <w:sz w:val="21"/>
          <w:szCs w:val="21"/>
        </w:rPr>
        <w:t> </w:t>
      </w:r>
      <w:r>
        <w:rPr>
          <w:rFonts w:ascii="Helvetica" w:hAnsi="Helvetica" w:cs="Helvetica"/>
          <w:color w:val="333333"/>
          <w:sz w:val="21"/>
          <w:szCs w:val="21"/>
        </w:rPr>
        <w:t>must contain the signatures of qualified electors equaling at least 15% of the number of persons registered to vote at the preceding county general election; and</w:t>
      </w:r>
    </w:p>
    <w:p w14:paraId="478B3120" w14:textId="77777777" w:rsidR="0082396F" w:rsidRDefault="0082396F" w:rsidP="0082396F">
      <w:pPr>
        <w:pStyle w:val="line-indent"/>
        <w:shd w:val="clear" w:color="auto" w:fill="FFFFFF"/>
        <w:spacing w:before="0" w:beforeAutospacing="0" w:after="150" w:afterAutospacing="0"/>
        <w:ind w:firstLine="312"/>
        <w:jc w:val="both"/>
        <w:rPr>
          <w:rFonts w:ascii="Helvetica" w:hAnsi="Helvetica" w:cs="Helvetica"/>
          <w:color w:val="333333"/>
          <w:sz w:val="21"/>
          <w:szCs w:val="21"/>
        </w:rPr>
      </w:pPr>
      <w:r>
        <w:rPr>
          <w:rFonts w:ascii="Helvetica" w:hAnsi="Helvetica" w:cs="Helvetica"/>
          <w:color w:val="333333"/>
          <w:sz w:val="21"/>
          <w:szCs w:val="21"/>
        </w:rPr>
        <w:t>(ii)</w:t>
      </w:r>
      <w:r>
        <w:rPr>
          <w:rFonts w:ascii="Helvetica" w:hAnsi="Helvetica" w:cs="Helvetica"/>
          <w:color w:val="333333"/>
          <w:sz w:val="21"/>
          <w:szCs w:val="21"/>
        </w:rPr>
        <w:t> </w:t>
      </w:r>
      <w:r>
        <w:rPr>
          <w:rFonts w:ascii="Helvetica" w:hAnsi="Helvetica" w:cs="Helvetica"/>
          <w:color w:val="333333"/>
          <w:sz w:val="21"/>
          <w:szCs w:val="21"/>
        </w:rPr>
        <w:t>must also contain the signatures from at least 15% of the qualified electors residing in that commissioner's commission district.</w:t>
      </w:r>
    </w:p>
    <w:p w14:paraId="41E860EE" w14:textId="77777777" w:rsidR="0082396F" w:rsidRDefault="0082396F" w:rsidP="0082396F">
      <w:pPr>
        <w:pStyle w:val="line-indent"/>
        <w:shd w:val="clear" w:color="auto" w:fill="FFFFFF"/>
        <w:spacing w:before="0" w:beforeAutospacing="0" w:after="150" w:afterAutospacing="0"/>
        <w:ind w:firstLine="312"/>
        <w:jc w:val="both"/>
        <w:rPr>
          <w:rFonts w:ascii="Helvetica" w:hAnsi="Helvetica" w:cs="Helvetica"/>
          <w:color w:val="333333"/>
          <w:sz w:val="21"/>
          <w:szCs w:val="21"/>
        </w:rPr>
      </w:pPr>
      <w:r>
        <w:rPr>
          <w:rFonts w:ascii="Helvetica" w:hAnsi="Helvetica" w:cs="Helvetica"/>
          <w:color w:val="333333"/>
          <w:sz w:val="21"/>
          <w:szCs w:val="21"/>
        </w:rPr>
        <w:t>(4)</w:t>
      </w:r>
      <w:r>
        <w:rPr>
          <w:rFonts w:ascii="Helvetica" w:hAnsi="Helvetica" w:cs="Helvetica"/>
          <w:color w:val="333333"/>
          <w:sz w:val="21"/>
          <w:szCs w:val="21"/>
        </w:rPr>
        <w:t> </w:t>
      </w:r>
      <w:r>
        <w:rPr>
          <w:rFonts w:ascii="Helvetica" w:hAnsi="Helvetica" w:cs="Helvetica"/>
          <w:color w:val="333333"/>
          <w:sz w:val="21"/>
          <w:szCs w:val="21"/>
        </w:rPr>
        <w:t>Recall petitions for elected or appointed officers of municipalities or school districts must contain the signatures of qualified electors equaling at least 20% of the number of persons registered to vote at the preceding election for the municipality or school district.</w:t>
      </w:r>
    </w:p>
    <w:p w14:paraId="0ADB6F2B" w14:textId="77777777" w:rsidR="0082396F" w:rsidRDefault="0082396F" w:rsidP="0082396F">
      <w:pPr>
        <w:pStyle w:val="line-indent"/>
        <w:shd w:val="clear" w:color="auto" w:fill="FFFFFF"/>
        <w:spacing w:before="0" w:beforeAutospacing="0" w:after="150" w:afterAutospacing="0"/>
        <w:ind w:firstLine="312"/>
        <w:jc w:val="both"/>
        <w:rPr>
          <w:rFonts w:ascii="Helvetica" w:hAnsi="Helvetica" w:cs="Helvetica"/>
          <w:b/>
          <w:bCs/>
          <w:color w:val="333333"/>
          <w:sz w:val="21"/>
          <w:szCs w:val="21"/>
        </w:rPr>
      </w:pPr>
      <w:r>
        <w:rPr>
          <w:rStyle w:val="header"/>
          <w:rFonts w:ascii="Helvetica" w:hAnsi="Helvetica" w:cs="Helvetica"/>
          <w:b/>
          <w:bCs/>
          <w:color w:val="333333"/>
          <w:sz w:val="21"/>
          <w:szCs w:val="21"/>
        </w:rPr>
        <w:t>History:</w:t>
      </w:r>
      <w:r>
        <w:rPr>
          <w:rFonts w:ascii="Helvetica" w:hAnsi="Helvetica" w:cs="Helvetica"/>
          <w:b/>
          <w:bCs/>
          <w:color w:val="333333"/>
          <w:sz w:val="21"/>
          <w:szCs w:val="21"/>
        </w:rPr>
        <w:t> </w:t>
      </w:r>
      <w:proofErr w:type="spellStart"/>
      <w:r>
        <w:rPr>
          <w:rFonts w:ascii="Helvetica" w:hAnsi="Helvetica" w:cs="Helvetica"/>
          <w:b/>
          <w:bCs/>
          <w:color w:val="333333"/>
          <w:sz w:val="21"/>
          <w:szCs w:val="21"/>
        </w:rPr>
        <w:t>En</w:t>
      </w:r>
      <w:proofErr w:type="spellEnd"/>
      <w:r>
        <w:rPr>
          <w:rFonts w:ascii="Helvetica" w:hAnsi="Helvetica" w:cs="Helvetica"/>
          <w:b/>
          <w:bCs/>
          <w:color w:val="333333"/>
          <w:sz w:val="21"/>
          <w:szCs w:val="21"/>
        </w:rPr>
        <w:t xml:space="preserve">. Sec. 4, I.M. No. 73, approved November 2, 1976; </w:t>
      </w:r>
      <w:proofErr w:type="spellStart"/>
      <w:r>
        <w:rPr>
          <w:rFonts w:ascii="Helvetica" w:hAnsi="Helvetica" w:cs="Helvetica"/>
          <w:b/>
          <w:bCs/>
          <w:color w:val="333333"/>
          <w:sz w:val="21"/>
          <w:szCs w:val="21"/>
        </w:rPr>
        <w:t>amd</w:t>
      </w:r>
      <w:proofErr w:type="spellEnd"/>
      <w:r>
        <w:rPr>
          <w:rFonts w:ascii="Helvetica" w:hAnsi="Helvetica" w:cs="Helvetica"/>
          <w:b/>
          <w:bCs/>
          <w:color w:val="333333"/>
          <w:sz w:val="21"/>
          <w:szCs w:val="21"/>
        </w:rPr>
        <w:t xml:space="preserve">. Sec. 4, Ch. 364, L. 1977; R.C.M. 1947, 59-614(part); </w:t>
      </w:r>
      <w:proofErr w:type="spellStart"/>
      <w:r>
        <w:rPr>
          <w:rFonts w:ascii="Helvetica" w:hAnsi="Helvetica" w:cs="Helvetica"/>
          <w:b/>
          <w:bCs/>
          <w:color w:val="333333"/>
          <w:sz w:val="21"/>
          <w:szCs w:val="21"/>
        </w:rPr>
        <w:t>amd</w:t>
      </w:r>
      <w:proofErr w:type="spellEnd"/>
      <w:r>
        <w:rPr>
          <w:rFonts w:ascii="Helvetica" w:hAnsi="Helvetica" w:cs="Helvetica"/>
          <w:b/>
          <w:bCs/>
          <w:color w:val="333333"/>
          <w:sz w:val="21"/>
          <w:szCs w:val="21"/>
        </w:rPr>
        <w:t xml:space="preserve">. Sec. 1, Ch. 308, L. 1979; </w:t>
      </w:r>
      <w:proofErr w:type="spellStart"/>
      <w:r>
        <w:rPr>
          <w:rFonts w:ascii="Helvetica" w:hAnsi="Helvetica" w:cs="Helvetica"/>
          <w:b/>
          <w:bCs/>
          <w:color w:val="333333"/>
          <w:sz w:val="21"/>
          <w:szCs w:val="21"/>
        </w:rPr>
        <w:t>amd</w:t>
      </w:r>
      <w:proofErr w:type="spellEnd"/>
      <w:r>
        <w:rPr>
          <w:rFonts w:ascii="Helvetica" w:hAnsi="Helvetica" w:cs="Helvetica"/>
          <w:b/>
          <w:bCs/>
          <w:color w:val="333333"/>
          <w:sz w:val="21"/>
          <w:szCs w:val="21"/>
        </w:rPr>
        <w:t>. Sec. 2, Ch. 188, L. 2009.</w:t>
      </w:r>
    </w:p>
    <w:p w14:paraId="1F447CE5" w14:textId="77777777" w:rsidR="0082396F" w:rsidRDefault="0082396F" w:rsidP="0082396F">
      <w:pPr>
        <w:pStyle w:val="line-indent"/>
        <w:shd w:val="clear" w:color="auto" w:fill="FFFFFF"/>
        <w:spacing w:before="0" w:beforeAutospacing="0" w:after="150" w:afterAutospacing="0"/>
        <w:ind w:firstLine="312"/>
        <w:jc w:val="both"/>
        <w:rPr>
          <w:rFonts w:ascii="Helvetica" w:hAnsi="Helvetica" w:cs="Helvetica"/>
          <w:color w:val="333333"/>
          <w:sz w:val="21"/>
          <w:szCs w:val="21"/>
        </w:rPr>
      </w:pPr>
      <w:r>
        <w:rPr>
          <w:rStyle w:val="citation"/>
          <w:rFonts w:ascii="Helvetica" w:hAnsi="Helvetica" w:cs="Helvetica"/>
          <w:b/>
          <w:bCs/>
          <w:color w:val="333333"/>
          <w:sz w:val="21"/>
          <w:szCs w:val="21"/>
        </w:rPr>
        <w:t>2-16-615</w:t>
      </w:r>
      <w:r>
        <w:rPr>
          <w:rStyle w:val="catchline"/>
          <w:rFonts w:ascii="Helvetica" w:hAnsi="Helvetica" w:cs="Helvetica"/>
          <w:b/>
          <w:bCs/>
          <w:color w:val="333333"/>
          <w:sz w:val="21"/>
          <w:szCs w:val="21"/>
        </w:rPr>
        <w:t>.</w:t>
      </w:r>
      <w:r>
        <w:rPr>
          <w:rStyle w:val="catchline"/>
          <w:rFonts w:ascii="Helvetica" w:hAnsi="Helvetica" w:cs="Helvetica"/>
          <w:b/>
          <w:bCs/>
          <w:color w:val="333333"/>
          <w:sz w:val="21"/>
          <w:szCs w:val="21"/>
        </w:rPr>
        <w:t> </w:t>
      </w:r>
      <w:r>
        <w:rPr>
          <w:rStyle w:val="catchline"/>
          <w:rFonts w:ascii="Helvetica" w:hAnsi="Helvetica" w:cs="Helvetica"/>
          <w:b/>
          <w:bCs/>
          <w:color w:val="333333"/>
          <w:sz w:val="21"/>
          <w:szCs w:val="21"/>
        </w:rPr>
        <w:t>Filing of recall petitions -- mandamus for refusal.</w:t>
      </w:r>
      <w:r>
        <w:rPr>
          <w:rFonts w:ascii="Helvetica" w:hAnsi="Helvetica" w:cs="Helvetica"/>
          <w:color w:val="333333"/>
          <w:sz w:val="21"/>
          <w:szCs w:val="21"/>
        </w:rPr>
        <w:t> (1) Recall petitions for elected officers shall be filed with the official who is provided by law to accept the declaration of nomination or petition for nomination for such office. Recall petitions for appointed state officers shall be filed with the secretary of state and for appointed county or municipal officers shall be filed with the county election administrator. Recall petitions for appointed officers from other political subdivisions shall be filed with the county election administrator if the boundaries of the political subdivisions lie wholly within one county or otherwise with the secretary of state.</w:t>
      </w:r>
    </w:p>
    <w:p w14:paraId="2178207B" w14:textId="77777777" w:rsidR="0082396F" w:rsidRDefault="0082396F" w:rsidP="0082396F">
      <w:pPr>
        <w:pStyle w:val="line-indent"/>
        <w:shd w:val="clear" w:color="auto" w:fill="FFFFFF"/>
        <w:spacing w:before="0" w:beforeAutospacing="0" w:after="150" w:afterAutospacing="0"/>
        <w:ind w:firstLine="312"/>
        <w:jc w:val="both"/>
        <w:rPr>
          <w:rFonts w:ascii="Helvetica" w:hAnsi="Helvetica" w:cs="Helvetica"/>
          <w:color w:val="333333"/>
          <w:sz w:val="21"/>
          <w:szCs w:val="21"/>
        </w:rPr>
      </w:pPr>
      <w:r>
        <w:rPr>
          <w:rFonts w:ascii="Helvetica" w:hAnsi="Helvetica" w:cs="Helvetica"/>
          <w:color w:val="333333"/>
          <w:sz w:val="21"/>
          <w:szCs w:val="21"/>
        </w:rPr>
        <w:t>(2)</w:t>
      </w:r>
      <w:r>
        <w:rPr>
          <w:rFonts w:ascii="Helvetica" w:hAnsi="Helvetica" w:cs="Helvetica"/>
          <w:color w:val="333333"/>
          <w:sz w:val="21"/>
          <w:szCs w:val="21"/>
        </w:rPr>
        <w:t> </w:t>
      </w:r>
      <w:r>
        <w:rPr>
          <w:rFonts w:ascii="Helvetica" w:hAnsi="Helvetica" w:cs="Helvetica"/>
          <w:color w:val="333333"/>
          <w:sz w:val="21"/>
          <w:szCs w:val="21"/>
        </w:rPr>
        <w:t>If the secretary of state, county election administrator or other filing official refuses to accept and file any petition for recall with the proper number of signatures of qualified electors, any elector may within 10 days after such refusal apply to the district court for a writ of mandamus. If it is determined that the petition is sufficient, the district court shall order the petition to be filed with a certified copy of the writ attached thereto, as of the date when it was originally offered for filing. On a showing that any filed petition is not sufficient, the court may enjoin certification, printing, or recall election.</w:t>
      </w:r>
    </w:p>
    <w:p w14:paraId="1882C682" w14:textId="77777777" w:rsidR="0082396F" w:rsidRDefault="0082396F" w:rsidP="0082396F">
      <w:pPr>
        <w:pStyle w:val="line-indent"/>
        <w:shd w:val="clear" w:color="auto" w:fill="FFFFFF"/>
        <w:spacing w:before="0" w:beforeAutospacing="0" w:after="150" w:afterAutospacing="0"/>
        <w:ind w:firstLine="312"/>
        <w:jc w:val="both"/>
        <w:rPr>
          <w:rFonts w:ascii="Helvetica" w:hAnsi="Helvetica" w:cs="Helvetica"/>
          <w:color w:val="333333"/>
          <w:sz w:val="21"/>
          <w:szCs w:val="21"/>
        </w:rPr>
      </w:pPr>
      <w:r>
        <w:rPr>
          <w:rFonts w:ascii="Helvetica" w:hAnsi="Helvetica" w:cs="Helvetica"/>
          <w:color w:val="333333"/>
          <w:sz w:val="21"/>
          <w:szCs w:val="21"/>
        </w:rPr>
        <w:t>(3)</w:t>
      </w:r>
      <w:r>
        <w:rPr>
          <w:rFonts w:ascii="Helvetica" w:hAnsi="Helvetica" w:cs="Helvetica"/>
          <w:color w:val="333333"/>
          <w:sz w:val="21"/>
          <w:szCs w:val="21"/>
        </w:rPr>
        <w:t> </w:t>
      </w:r>
      <w:r>
        <w:rPr>
          <w:rFonts w:ascii="Helvetica" w:hAnsi="Helvetica" w:cs="Helvetica"/>
          <w:color w:val="333333"/>
          <w:sz w:val="21"/>
          <w:szCs w:val="21"/>
        </w:rPr>
        <w:t>All such suits or appeals therefrom shall be advanced on the court docket and heard and decided by the court as expeditiously as possible.</w:t>
      </w:r>
    </w:p>
    <w:p w14:paraId="6C062910" w14:textId="77777777" w:rsidR="0082396F" w:rsidRDefault="0082396F" w:rsidP="0082396F">
      <w:pPr>
        <w:pStyle w:val="line-indent"/>
        <w:shd w:val="clear" w:color="auto" w:fill="FFFFFF"/>
        <w:spacing w:before="0" w:beforeAutospacing="0" w:after="150" w:afterAutospacing="0"/>
        <w:ind w:firstLine="312"/>
        <w:jc w:val="both"/>
        <w:rPr>
          <w:rFonts w:ascii="Helvetica" w:hAnsi="Helvetica" w:cs="Helvetica"/>
          <w:color w:val="333333"/>
          <w:sz w:val="21"/>
          <w:szCs w:val="21"/>
        </w:rPr>
      </w:pPr>
      <w:r>
        <w:rPr>
          <w:rFonts w:ascii="Helvetica" w:hAnsi="Helvetica" w:cs="Helvetica"/>
          <w:color w:val="333333"/>
          <w:sz w:val="21"/>
          <w:szCs w:val="21"/>
        </w:rPr>
        <w:t>(4)</w:t>
      </w:r>
      <w:r>
        <w:rPr>
          <w:rFonts w:ascii="Helvetica" w:hAnsi="Helvetica" w:cs="Helvetica"/>
          <w:color w:val="333333"/>
          <w:sz w:val="21"/>
          <w:szCs w:val="21"/>
        </w:rPr>
        <w:t> </w:t>
      </w:r>
      <w:r>
        <w:rPr>
          <w:rFonts w:ascii="Helvetica" w:hAnsi="Helvetica" w:cs="Helvetica"/>
          <w:color w:val="333333"/>
          <w:sz w:val="21"/>
          <w:szCs w:val="21"/>
        </w:rPr>
        <w:t>Any aggrieved party may file an appeal within 10 days after any adverse order or decision as provided by law.</w:t>
      </w:r>
    </w:p>
    <w:p w14:paraId="436241B9" w14:textId="77777777" w:rsidR="0082396F" w:rsidRDefault="0082396F" w:rsidP="0082396F">
      <w:pPr>
        <w:pStyle w:val="line-indent"/>
        <w:shd w:val="clear" w:color="auto" w:fill="FFFFFF"/>
        <w:spacing w:before="0" w:beforeAutospacing="0" w:after="150" w:afterAutospacing="0"/>
        <w:ind w:firstLine="312"/>
        <w:jc w:val="both"/>
        <w:rPr>
          <w:rFonts w:ascii="Helvetica" w:hAnsi="Helvetica" w:cs="Helvetica"/>
          <w:color w:val="333333"/>
          <w:sz w:val="21"/>
          <w:szCs w:val="21"/>
        </w:rPr>
      </w:pPr>
      <w:r>
        <w:rPr>
          <w:rStyle w:val="citation"/>
          <w:rFonts w:ascii="Helvetica" w:hAnsi="Helvetica" w:cs="Helvetica"/>
          <w:b/>
          <w:bCs/>
          <w:color w:val="333333"/>
          <w:sz w:val="21"/>
          <w:szCs w:val="21"/>
        </w:rPr>
        <w:t>2-16-616</w:t>
      </w:r>
      <w:r>
        <w:rPr>
          <w:rStyle w:val="catchline"/>
          <w:rFonts w:ascii="Helvetica" w:hAnsi="Helvetica" w:cs="Helvetica"/>
          <w:b/>
          <w:bCs/>
          <w:color w:val="333333"/>
          <w:sz w:val="21"/>
          <w:szCs w:val="21"/>
        </w:rPr>
        <w:t>.</w:t>
      </w:r>
      <w:r>
        <w:rPr>
          <w:rStyle w:val="catchline"/>
          <w:rFonts w:ascii="Helvetica" w:hAnsi="Helvetica" w:cs="Helvetica"/>
          <w:b/>
          <w:bCs/>
          <w:color w:val="333333"/>
          <w:sz w:val="21"/>
          <w:szCs w:val="21"/>
        </w:rPr>
        <w:t> </w:t>
      </w:r>
      <w:r>
        <w:rPr>
          <w:rStyle w:val="catchline"/>
          <w:rFonts w:ascii="Helvetica" w:hAnsi="Helvetica" w:cs="Helvetica"/>
          <w:b/>
          <w:bCs/>
          <w:color w:val="333333"/>
          <w:sz w:val="21"/>
          <w:szCs w:val="21"/>
        </w:rPr>
        <w:t>Form of recall petition.</w:t>
      </w:r>
      <w:r>
        <w:rPr>
          <w:rFonts w:ascii="Helvetica" w:hAnsi="Helvetica" w:cs="Helvetica"/>
          <w:color w:val="333333"/>
          <w:sz w:val="21"/>
          <w:szCs w:val="21"/>
        </w:rPr>
        <w:t> (1) The form of the recall petition must be substantially as follows:</w:t>
      </w:r>
    </w:p>
    <w:p w14:paraId="2B803A3D" w14:textId="77777777" w:rsidR="0082396F" w:rsidRDefault="0082396F" w:rsidP="0082396F">
      <w:pPr>
        <w:pStyle w:val="heading"/>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WARNING</w:t>
      </w:r>
    </w:p>
    <w:p w14:paraId="7146FC71" w14:textId="77777777" w:rsidR="0082396F" w:rsidRDefault="0082396F" w:rsidP="0082396F">
      <w:pPr>
        <w:pStyle w:val="line-indent"/>
        <w:shd w:val="clear" w:color="auto" w:fill="FFFFFF"/>
        <w:spacing w:before="0" w:beforeAutospacing="0" w:after="150" w:afterAutospacing="0"/>
        <w:ind w:firstLine="312"/>
        <w:jc w:val="both"/>
        <w:rPr>
          <w:rFonts w:ascii="Helvetica" w:hAnsi="Helvetica" w:cs="Helvetica"/>
          <w:color w:val="333333"/>
          <w:sz w:val="21"/>
          <w:szCs w:val="21"/>
        </w:rPr>
      </w:pPr>
      <w:r>
        <w:rPr>
          <w:rFonts w:ascii="Helvetica" w:hAnsi="Helvetica" w:cs="Helvetica"/>
          <w:color w:val="333333"/>
          <w:sz w:val="21"/>
          <w:szCs w:val="21"/>
        </w:rPr>
        <w:t>A person who knowingly signs a name other than the person's own to this petition, who signs the person's name more than once upon a petition to recall the same officer at one election, or who is not, at the time of signing this petition, a qualified elector of the state of Montana entitled to vote for the successor of the elected officer to be recalled or the successor or successors of the officer or officers who have the authority to appoint a person to the position held by the appointed officer to be recalled is punishable by a fine of no more than $500 or imprisonment in the county jail for a term not to exceed 6 months, or both, or a fine of $500 or imprisonment in the state prison for a term not to exceed 10 years, or both.</w:t>
      </w:r>
    </w:p>
    <w:p w14:paraId="4B4F636D" w14:textId="77777777" w:rsidR="0082396F" w:rsidRDefault="0082396F" w:rsidP="0082396F">
      <w:pPr>
        <w:pStyle w:val="heading"/>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RECALL PETITION</w:t>
      </w:r>
    </w:p>
    <w:p w14:paraId="3FA6277C" w14:textId="77777777" w:rsidR="0082396F" w:rsidRDefault="0082396F" w:rsidP="0082396F">
      <w:pPr>
        <w:pStyle w:val="line-indent"/>
        <w:shd w:val="clear" w:color="auto" w:fill="FFFFFF"/>
        <w:spacing w:before="0" w:beforeAutospacing="0" w:after="150" w:afterAutospacing="0"/>
        <w:ind w:firstLine="312"/>
        <w:jc w:val="both"/>
        <w:rPr>
          <w:rFonts w:ascii="Helvetica" w:hAnsi="Helvetica" w:cs="Helvetica"/>
          <w:color w:val="333333"/>
          <w:sz w:val="21"/>
          <w:szCs w:val="21"/>
        </w:rPr>
      </w:pPr>
      <w:r>
        <w:rPr>
          <w:rFonts w:ascii="Helvetica" w:hAnsi="Helvetica" w:cs="Helvetica"/>
          <w:color w:val="333333"/>
          <w:sz w:val="21"/>
          <w:szCs w:val="21"/>
        </w:rPr>
        <w:t xml:space="preserve">To the Honorable ............, Secretary of State of the State of Montana (or name and office of other filing officer): We, the undersigned qualified electors of the State of Montana (or name of appropriate state-district or political subdivision) respectfully petition that an election be held as provided by law on the question of whether ..............., holding the office of ..............., should be recalled for the following reasons: (Setting out a general statement of the reasons for recall in not more than 200 words). Each signer certifies: I have personally signed this petition; I am a qualified elector of the state </w:t>
      </w:r>
      <w:r>
        <w:rPr>
          <w:rFonts w:ascii="Helvetica" w:hAnsi="Helvetica" w:cs="Helvetica"/>
          <w:color w:val="333333"/>
          <w:sz w:val="21"/>
          <w:szCs w:val="21"/>
        </w:rPr>
        <w:lastRenderedPageBreak/>
        <w:t>of Montana and (name of appropriate political subdivision); and my residence and post-office address are correctly written after my name to the best of my knowledge and belief.</w:t>
      </w:r>
    </w:p>
    <w:p w14:paraId="6445A68C" w14:textId="77777777" w:rsidR="0082396F" w:rsidRDefault="0082396F" w:rsidP="0082396F">
      <w:pPr>
        <w:pStyle w:val="line-indent"/>
        <w:shd w:val="clear" w:color="auto" w:fill="FFFFFF"/>
        <w:spacing w:before="0" w:beforeAutospacing="0" w:after="150" w:afterAutospacing="0"/>
        <w:ind w:firstLine="312"/>
        <w:jc w:val="both"/>
        <w:rPr>
          <w:rFonts w:ascii="Helvetica" w:hAnsi="Helvetica" w:cs="Helvetica"/>
          <w:color w:val="333333"/>
          <w:sz w:val="21"/>
          <w:szCs w:val="21"/>
        </w:rPr>
      </w:pPr>
      <w:r>
        <w:rPr>
          <w:rFonts w:ascii="Helvetica" w:hAnsi="Helvetica" w:cs="Helvetica"/>
          <w:color w:val="333333"/>
          <w:sz w:val="21"/>
          <w:szCs w:val="21"/>
        </w:rPr>
        <w:t>(2)</w:t>
      </w:r>
      <w:r>
        <w:rPr>
          <w:rFonts w:ascii="Helvetica" w:hAnsi="Helvetica" w:cs="Helvetica"/>
          <w:color w:val="333333"/>
          <w:sz w:val="21"/>
          <w:szCs w:val="21"/>
        </w:rPr>
        <w:t> </w:t>
      </w:r>
      <w:r>
        <w:rPr>
          <w:rFonts w:ascii="Helvetica" w:hAnsi="Helvetica" w:cs="Helvetica"/>
          <w:color w:val="333333"/>
          <w:sz w:val="21"/>
          <w:szCs w:val="21"/>
        </w:rPr>
        <w:t>Numbered lines must follow the language in subsection (1). Each numbered line must contain spaces for the signature, post-office address, and printed last name of the signer. Each separate sheet of the petition must contain the heading and reasons for the proposed recall as prescribed in subsection (1).</w:t>
      </w:r>
    </w:p>
    <w:p w14:paraId="5F133547" w14:textId="77777777" w:rsidR="0082396F" w:rsidRDefault="0082396F">
      <w:pPr>
        <w:rPr>
          <w:rFonts w:ascii="Helvetica" w:hAnsi="Helvetica" w:cs="Helvetica"/>
          <w:b/>
          <w:bCs/>
          <w:color w:val="333333"/>
          <w:sz w:val="21"/>
          <w:szCs w:val="21"/>
          <w:shd w:val="clear" w:color="auto" w:fill="FFFFFF"/>
        </w:rPr>
      </w:pPr>
      <w:r>
        <w:rPr>
          <w:rStyle w:val="header"/>
          <w:rFonts w:ascii="Helvetica" w:hAnsi="Helvetica" w:cs="Helvetica"/>
          <w:b/>
          <w:bCs/>
          <w:color w:val="333333"/>
          <w:sz w:val="21"/>
          <w:szCs w:val="21"/>
          <w:shd w:val="clear" w:color="auto" w:fill="FFFFFF"/>
        </w:rPr>
        <w:t>History:</w:t>
      </w:r>
      <w:r>
        <w:rPr>
          <w:rFonts w:ascii="Helvetica" w:hAnsi="Helvetica" w:cs="Helvetica"/>
          <w:b/>
          <w:bCs/>
          <w:color w:val="333333"/>
          <w:sz w:val="21"/>
          <w:szCs w:val="21"/>
          <w:shd w:val="clear" w:color="auto" w:fill="FFFFFF"/>
        </w:rPr>
        <w:t> </w:t>
      </w:r>
      <w:proofErr w:type="spellStart"/>
      <w:r>
        <w:rPr>
          <w:rFonts w:ascii="Helvetica" w:hAnsi="Helvetica" w:cs="Helvetica"/>
          <w:b/>
          <w:bCs/>
          <w:color w:val="333333"/>
          <w:sz w:val="21"/>
          <w:szCs w:val="21"/>
          <w:shd w:val="clear" w:color="auto" w:fill="FFFFFF"/>
        </w:rPr>
        <w:t>En</w:t>
      </w:r>
      <w:proofErr w:type="spellEnd"/>
      <w:r>
        <w:rPr>
          <w:rFonts w:ascii="Helvetica" w:hAnsi="Helvetica" w:cs="Helvetica"/>
          <w:b/>
          <w:bCs/>
          <w:color w:val="333333"/>
          <w:sz w:val="21"/>
          <w:szCs w:val="21"/>
          <w:shd w:val="clear" w:color="auto" w:fill="FFFFFF"/>
        </w:rPr>
        <w:t xml:space="preserve">. Sec. 7, I.M. No. 73, approved November 2, 1976; </w:t>
      </w:r>
      <w:proofErr w:type="spellStart"/>
      <w:r>
        <w:rPr>
          <w:rFonts w:ascii="Helvetica" w:hAnsi="Helvetica" w:cs="Helvetica"/>
          <w:b/>
          <w:bCs/>
          <w:color w:val="333333"/>
          <w:sz w:val="21"/>
          <w:szCs w:val="21"/>
          <w:shd w:val="clear" w:color="auto" w:fill="FFFFFF"/>
        </w:rPr>
        <w:t>amd</w:t>
      </w:r>
      <w:proofErr w:type="spellEnd"/>
      <w:r>
        <w:rPr>
          <w:rFonts w:ascii="Helvetica" w:hAnsi="Helvetica" w:cs="Helvetica"/>
          <w:b/>
          <w:bCs/>
          <w:color w:val="333333"/>
          <w:sz w:val="21"/>
          <w:szCs w:val="21"/>
          <w:shd w:val="clear" w:color="auto" w:fill="FFFFFF"/>
        </w:rPr>
        <w:t xml:space="preserve">. Sec. 5, Ch. 364, L. 1977; R.C.M. 1947, 59-617; </w:t>
      </w:r>
      <w:proofErr w:type="spellStart"/>
      <w:r>
        <w:rPr>
          <w:rFonts w:ascii="Helvetica" w:hAnsi="Helvetica" w:cs="Helvetica"/>
          <w:b/>
          <w:bCs/>
          <w:color w:val="333333"/>
          <w:sz w:val="21"/>
          <w:szCs w:val="21"/>
          <w:shd w:val="clear" w:color="auto" w:fill="FFFFFF"/>
        </w:rPr>
        <w:t>amd</w:t>
      </w:r>
      <w:proofErr w:type="spellEnd"/>
      <w:r>
        <w:rPr>
          <w:rFonts w:ascii="Helvetica" w:hAnsi="Helvetica" w:cs="Helvetica"/>
          <w:b/>
          <w:bCs/>
          <w:color w:val="333333"/>
          <w:sz w:val="21"/>
          <w:szCs w:val="21"/>
          <w:shd w:val="clear" w:color="auto" w:fill="FFFFFF"/>
        </w:rPr>
        <w:t>. Sec. 112, Ch. 61, L. 2007.</w:t>
      </w:r>
    </w:p>
    <w:p w14:paraId="7EEFDE9F" w14:textId="77777777" w:rsidR="0082396F" w:rsidRDefault="0082396F">
      <w:pPr>
        <w:rPr>
          <w:rFonts w:ascii="Helvetica" w:hAnsi="Helvetica" w:cs="Helvetica"/>
          <w:b/>
          <w:bCs/>
          <w:color w:val="333333"/>
          <w:sz w:val="21"/>
          <w:szCs w:val="21"/>
          <w:shd w:val="clear" w:color="auto" w:fill="FFFFFF"/>
        </w:rPr>
      </w:pPr>
    </w:p>
    <w:p w14:paraId="533C874D" w14:textId="77777777" w:rsidR="0082396F" w:rsidRDefault="0082396F" w:rsidP="0082396F">
      <w:pPr>
        <w:pStyle w:val="line-indent"/>
        <w:shd w:val="clear" w:color="auto" w:fill="FFFFFF"/>
        <w:spacing w:before="0" w:beforeAutospacing="0" w:after="150" w:afterAutospacing="0"/>
        <w:ind w:firstLine="312"/>
        <w:jc w:val="both"/>
        <w:rPr>
          <w:rFonts w:ascii="Helvetica" w:hAnsi="Helvetica" w:cs="Helvetica"/>
          <w:color w:val="333333"/>
          <w:sz w:val="21"/>
          <w:szCs w:val="21"/>
        </w:rPr>
      </w:pPr>
      <w:r>
        <w:rPr>
          <w:rStyle w:val="citation"/>
          <w:rFonts w:ascii="Helvetica" w:hAnsi="Helvetica" w:cs="Helvetica"/>
          <w:b/>
          <w:bCs/>
          <w:color w:val="333333"/>
          <w:sz w:val="21"/>
          <w:szCs w:val="21"/>
        </w:rPr>
        <w:t>2-16-617</w:t>
      </w:r>
      <w:r>
        <w:rPr>
          <w:rStyle w:val="catchline"/>
          <w:rFonts w:ascii="Helvetica" w:hAnsi="Helvetica" w:cs="Helvetica"/>
          <w:b/>
          <w:bCs/>
          <w:color w:val="333333"/>
          <w:sz w:val="21"/>
          <w:szCs w:val="21"/>
        </w:rPr>
        <w:t>.</w:t>
      </w:r>
      <w:r>
        <w:rPr>
          <w:rStyle w:val="catchline"/>
          <w:rFonts w:ascii="Helvetica" w:hAnsi="Helvetica" w:cs="Helvetica"/>
          <w:b/>
          <w:bCs/>
          <w:color w:val="333333"/>
          <w:sz w:val="21"/>
          <w:szCs w:val="21"/>
        </w:rPr>
        <w:t> </w:t>
      </w:r>
      <w:r>
        <w:rPr>
          <w:rStyle w:val="catchline"/>
          <w:rFonts w:ascii="Helvetica" w:hAnsi="Helvetica" w:cs="Helvetica"/>
          <w:b/>
          <w:bCs/>
          <w:color w:val="333333"/>
          <w:sz w:val="21"/>
          <w:szCs w:val="21"/>
        </w:rPr>
        <w:t>Form of circulation sheets.</w:t>
      </w:r>
      <w:r>
        <w:rPr>
          <w:rFonts w:ascii="Helvetica" w:hAnsi="Helvetica" w:cs="Helvetica"/>
          <w:color w:val="333333"/>
          <w:sz w:val="21"/>
          <w:szCs w:val="21"/>
        </w:rPr>
        <w:t xml:space="preserve"> (1) The signatures on each petition must be placed on sheets of paper known as circulation sheets. Each circulation sheet must be substantially 8 1/2 x 14 </w:t>
      </w:r>
      <w:proofErr w:type="gramStart"/>
      <w:r>
        <w:rPr>
          <w:rFonts w:ascii="Helvetica" w:hAnsi="Helvetica" w:cs="Helvetica"/>
          <w:color w:val="333333"/>
          <w:sz w:val="21"/>
          <w:szCs w:val="21"/>
        </w:rPr>
        <w:t>inches</w:t>
      </w:r>
      <w:proofErr w:type="gramEnd"/>
      <w:r>
        <w:rPr>
          <w:rFonts w:ascii="Helvetica" w:hAnsi="Helvetica" w:cs="Helvetica"/>
          <w:color w:val="333333"/>
          <w:sz w:val="21"/>
          <w:szCs w:val="21"/>
        </w:rPr>
        <w:t xml:space="preserve"> or a continuous sheet may be folded so as to meet this size limitation. The circulation sheets must be ruled with a horizontal line 1 1/2 inches from the top of the sheet. The space above the line must remain blank and must be for the purpose of binding.</w:t>
      </w:r>
    </w:p>
    <w:p w14:paraId="541F7375" w14:textId="77777777" w:rsidR="0082396F" w:rsidRDefault="0082396F" w:rsidP="0082396F">
      <w:pPr>
        <w:pStyle w:val="line-indent"/>
        <w:shd w:val="clear" w:color="auto" w:fill="FFFFFF"/>
        <w:spacing w:before="0" w:beforeAutospacing="0" w:after="150" w:afterAutospacing="0"/>
        <w:ind w:firstLine="312"/>
        <w:jc w:val="both"/>
        <w:rPr>
          <w:rFonts w:ascii="Helvetica" w:hAnsi="Helvetica" w:cs="Helvetica"/>
          <w:color w:val="333333"/>
          <w:sz w:val="21"/>
          <w:szCs w:val="21"/>
        </w:rPr>
      </w:pPr>
      <w:r>
        <w:rPr>
          <w:rFonts w:ascii="Helvetica" w:hAnsi="Helvetica" w:cs="Helvetica"/>
          <w:color w:val="333333"/>
          <w:sz w:val="21"/>
          <w:szCs w:val="21"/>
        </w:rPr>
        <w:t>(2)</w:t>
      </w:r>
      <w:r>
        <w:rPr>
          <w:rFonts w:ascii="Helvetica" w:hAnsi="Helvetica" w:cs="Helvetica"/>
          <w:color w:val="333333"/>
          <w:sz w:val="21"/>
          <w:szCs w:val="21"/>
        </w:rPr>
        <w:t> </w:t>
      </w:r>
      <w:r>
        <w:rPr>
          <w:rFonts w:ascii="Helvetica" w:hAnsi="Helvetica" w:cs="Helvetica"/>
          <w:color w:val="333333"/>
          <w:sz w:val="21"/>
          <w:szCs w:val="21"/>
        </w:rPr>
        <w:t xml:space="preserve">The petition, for purposes of circulation, may be divided into sections, each section to contain </w:t>
      </w:r>
      <w:proofErr w:type="spellStart"/>
      <w:r>
        <w:rPr>
          <w:rFonts w:ascii="Helvetica" w:hAnsi="Helvetica" w:cs="Helvetica"/>
          <w:color w:val="333333"/>
          <w:sz w:val="21"/>
          <w:szCs w:val="21"/>
        </w:rPr>
        <w:t>not</w:t>
      </w:r>
      <w:proofErr w:type="spellEnd"/>
      <w:r>
        <w:rPr>
          <w:rFonts w:ascii="Helvetica" w:hAnsi="Helvetica" w:cs="Helvetica"/>
          <w:color w:val="333333"/>
          <w:sz w:val="21"/>
          <w:szCs w:val="21"/>
        </w:rPr>
        <w:t xml:space="preserve"> more than 25 circulation sheets.</w:t>
      </w:r>
    </w:p>
    <w:p w14:paraId="559D2B37" w14:textId="77777777" w:rsidR="0082396F" w:rsidRDefault="0082396F" w:rsidP="0082396F">
      <w:pPr>
        <w:pStyle w:val="line-indent"/>
        <w:shd w:val="clear" w:color="auto" w:fill="FFFFFF"/>
        <w:spacing w:before="0" w:beforeAutospacing="0" w:after="150" w:afterAutospacing="0"/>
        <w:ind w:firstLine="312"/>
        <w:jc w:val="both"/>
        <w:rPr>
          <w:rFonts w:ascii="Helvetica" w:hAnsi="Helvetica" w:cs="Helvetica"/>
          <w:color w:val="333333"/>
          <w:sz w:val="21"/>
          <w:szCs w:val="21"/>
        </w:rPr>
      </w:pPr>
      <w:r>
        <w:rPr>
          <w:rFonts w:ascii="Helvetica" w:hAnsi="Helvetica" w:cs="Helvetica"/>
          <w:color w:val="333333"/>
          <w:sz w:val="21"/>
          <w:szCs w:val="21"/>
        </w:rPr>
        <w:t>(3)</w:t>
      </w:r>
      <w:r>
        <w:rPr>
          <w:rFonts w:ascii="Helvetica" w:hAnsi="Helvetica" w:cs="Helvetica"/>
          <w:color w:val="333333"/>
          <w:sz w:val="21"/>
          <w:szCs w:val="21"/>
        </w:rPr>
        <w:t> </w:t>
      </w:r>
      <w:r>
        <w:rPr>
          <w:rFonts w:ascii="Helvetica" w:hAnsi="Helvetica" w:cs="Helvetica"/>
          <w:color w:val="333333"/>
          <w:sz w:val="21"/>
          <w:szCs w:val="21"/>
        </w:rPr>
        <w:t>Before a petition may be circulated for signatures, a sample circulation sheet must be submitted to the officer with whom the petition must be filed in the form in which it will be circulated. The filing officer shall review the petition for sufficiency as to form and approve or reject the form of the petition, stating the reasons for rejection, within 1 week of receiving the sheet.</w:t>
      </w:r>
    </w:p>
    <w:p w14:paraId="098FC369" w14:textId="77777777" w:rsidR="0082396F" w:rsidRDefault="0082396F" w:rsidP="0082396F">
      <w:pPr>
        <w:pStyle w:val="line-indent"/>
        <w:shd w:val="clear" w:color="auto" w:fill="FFFFFF"/>
        <w:spacing w:before="0" w:beforeAutospacing="0" w:after="150" w:afterAutospacing="0"/>
        <w:ind w:firstLine="312"/>
        <w:jc w:val="both"/>
        <w:rPr>
          <w:rFonts w:ascii="Helvetica" w:hAnsi="Helvetica" w:cs="Helvetica"/>
          <w:color w:val="333333"/>
          <w:sz w:val="21"/>
          <w:szCs w:val="21"/>
        </w:rPr>
      </w:pPr>
      <w:r>
        <w:rPr>
          <w:rFonts w:ascii="Helvetica" w:hAnsi="Helvetica" w:cs="Helvetica"/>
          <w:color w:val="333333"/>
          <w:sz w:val="21"/>
          <w:szCs w:val="21"/>
        </w:rPr>
        <w:t>(4)</w:t>
      </w:r>
      <w:r>
        <w:rPr>
          <w:rFonts w:ascii="Helvetica" w:hAnsi="Helvetica" w:cs="Helvetica"/>
          <w:color w:val="333333"/>
          <w:sz w:val="21"/>
          <w:szCs w:val="21"/>
        </w:rPr>
        <w:t> </w:t>
      </w:r>
      <w:r>
        <w:rPr>
          <w:rFonts w:ascii="Helvetica" w:hAnsi="Helvetica" w:cs="Helvetica"/>
          <w:color w:val="333333"/>
          <w:sz w:val="21"/>
          <w:szCs w:val="21"/>
        </w:rPr>
        <w:t>The petition form submitted must be accompanied by a written statement containing the reasons for the desired recall as stated on the petition. The truth of purported facts contained in the statement must be sworn to by at least one of the petitioners before a person authorized to administer oaths.</w:t>
      </w:r>
    </w:p>
    <w:p w14:paraId="6B48523B" w14:textId="77777777" w:rsidR="0082396F" w:rsidRDefault="0082396F" w:rsidP="0082396F">
      <w:pPr>
        <w:pStyle w:val="line-indent"/>
        <w:shd w:val="clear" w:color="auto" w:fill="FFFFFF"/>
        <w:spacing w:before="0" w:beforeAutospacing="0" w:after="150" w:afterAutospacing="0"/>
        <w:ind w:firstLine="312"/>
        <w:jc w:val="both"/>
        <w:rPr>
          <w:rFonts w:ascii="Helvetica" w:hAnsi="Helvetica" w:cs="Helvetica"/>
          <w:color w:val="333333"/>
          <w:sz w:val="21"/>
          <w:szCs w:val="21"/>
        </w:rPr>
      </w:pPr>
      <w:r>
        <w:rPr>
          <w:rFonts w:ascii="Helvetica" w:hAnsi="Helvetica" w:cs="Helvetica"/>
          <w:color w:val="333333"/>
          <w:sz w:val="21"/>
          <w:szCs w:val="21"/>
        </w:rPr>
        <w:t>(5)</w:t>
      </w:r>
      <w:r>
        <w:rPr>
          <w:rFonts w:ascii="Helvetica" w:hAnsi="Helvetica" w:cs="Helvetica"/>
          <w:color w:val="333333"/>
          <w:sz w:val="21"/>
          <w:szCs w:val="21"/>
        </w:rPr>
        <w:t> </w:t>
      </w:r>
      <w:r>
        <w:rPr>
          <w:rFonts w:ascii="Helvetica" w:hAnsi="Helvetica" w:cs="Helvetica"/>
          <w:color w:val="333333"/>
          <w:sz w:val="21"/>
          <w:szCs w:val="21"/>
        </w:rPr>
        <w:t>The filing officer shall serially number all approved petitions continuously from year to year.</w:t>
      </w:r>
    </w:p>
    <w:p w14:paraId="50879F63" w14:textId="77777777" w:rsidR="0082396F" w:rsidRDefault="0082396F">
      <w:pPr>
        <w:rPr>
          <w:rFonts w:ascii="Helvetica" w:hAnsi="Helvetica" w:cs="Helvetica"/>
          <w:b/>
          <w:bCs/>
          <w:color w:val="333333"/>
          <w:sz w:val="21"/>
          <w:szCs w:val="21"/>
          <w:shd w:val="clear" w:color="auto" w:fill="FFFFFF"/>
        </w:rPr>
      </w:pPr>
      <w:r>
        <w:rPr>
          <w:rStyle w:val="header"/>
          <w:rFonts w:ascii="Helvetica" w:hAnsi="Helvetica" w:cs="Helvetica"/>
          <w:b/>
          <w:bCs/>
          <w:color w:val="333333"/>
          <w:sz w:val="21"/>
          <w:szCs w:val="21"/>
          <w:shd w:val="clear" w:color="auto" w:fill="FFFFFF"/>
        </w:rPr>
        <w:t>History:</w:t>
      </w:r>
      <w:r>
        <w:rPr>
          <w:rFonts w:ascii="Helvetica" w:hAnsi="Helvetica" w:cs="Helvetica"/>
          <w:b/>
          <w:bCs/>
          <w:color w:val="333333"/>
          <w:sz w:val="21"/>
          <w:szCs w:val="21"/>
          <w:shd w:val="clear" w:color="auto" w:fill="FFFFFF"/>
        </w:rPr>
        <w:t> </w:t>
      </w:r>
      <w:proofErr w:type="spellStart"/>
      <w:r>
        <w:rPr>
          <w:rFonts w:ascii="Helvetica" w:hAnsi="Helvetica" w:cs="Helvetica"/>
          <w:b/>
          <w:bCs/>
          <w:color w:val="333333"/>
          <w:sz w:val="21"/>
          <w:szCs w:val="21"/>
          <w:shd w:val="clear" w:color="auto" w:fill="FFFFFF"/>
        </w:rPr>
        <w:t>En</w:t>
      </w:r>
      <w:proofErr w:type="spellEnd"/>
      <w:r>
        <w:rPr>
          <w:rFonts w:ascii="Helvetica" w:hAnsi="Helvetica" w:cs="Helvetica"/>
          <w:b/>
          <w:bCs/>
          <w:color w:val="333333"/>
          <w:sz w:val="21"/>
          <w:szCs w:val="21"/>
          <w:shd w:val="clear" w:color="auto" w:fill="FFFFFF"/>
        </w:rPr>
        <w:t xml:space="preserve">. Sec. 8, I.M. No. 73, approved November 2, 1976; </w:t>
      </w:r>
      <w:proofErr w:type="spellStart"/>
      <w:r>
        <w:rPr>
          <w:rFonts w:ascii="Helvetica" w:hAnsi="Helvetica" w:cs="Helvetica"/>
          <w:b/>
          <w:bCs/>
          <w:color w:val="333333"/>
          <w:sz w:val="21"/>
          <w:szCs w:val="21"/>
          <w:shd w:val="clear" w:color="auto" w:fill="FFFFFF"/>
        </w:rPr>
        <w:t>amd</w:t>
      </w:r>
      <w:proofErr w:type="spellEnd"/>
      <w:r>
        <w:rPr>
          <w:rFonts w:ascii="Helvetica" w:hAnsi="Helvetica" w:cs="Helvetica"/>
          <w:b/>
          <w:bCs/>
          <w:color w:val="333333"/>
          <w:sz w:val="21"/>
          <w:szCs w:val="21"/>
          <w:shd w:val="clear" w:color="auto" w:fill="FFFFFF"/>
        </w:rPr>
        <w:t xml:space="preserve">. Sec. 6, Ch. 364, L. 1977; R.C.M. 1947, 59-618; </w:t>
      </w:r>
      <w:proofErr w:type="spellStart"/>
      <w:r>
        <w:rPr>
          <w:rFonts w:ascii="Helvetica" w:hAnsi="Helvetica" w:cs="Helvetica"/>
          <w:b/>
          <w:bCs/>
          <w:color w:val="333333"/>
          <w:sz w:val="21"/>
          <w:szCs w:val="21"/>
          <w:shd w:val="clear" w:color="auto" w:fill="FFFFFF"/>
        </w:rPr>
        <w:t>amd</w:t>
      </w:r>
      <w:proofErr w:type="spellEnd"/>
      <w:r>
        <w:rPr>
          <w:rFonts w:ascii="Helvetica" w:hAnsi="Helvetica" w:cs="Helvetica"/>
          <w:b/>
          <w:bCs/>
          <w:color w:val="333333"/>
          <w:sz w:val="21"/>
          <w:szCs w:val="21"/>
          <w:shd w:val="clear" w:color="auto" w:fill="FFFFFF"/>
        </w:rPr>
        <w:t>. Sec. 113, Ch. 61, L. 2007.</w:t>
      </w:r>
    </w:p>
    <w:p w14:paraId="7DFA7FD7" w14:textId="77777777" w:rsidR="0082396F" w:rsidRDefault="0082396F">
      <w:pPr>
        <w:rPr>
          <w:rFonts w:ascii="Helvetica" w:hAnsi="Helvetica" w:cs="Helvetica"/>
          <w:b/>
          <w:bCs/>
          <w:color w:val="333333"/>
          <w:sz w:val="21"/>
          <w:szCs w:val="21"/>
          <w:shd w:val="clear" w:color="auto" w:fill="FFFFFF"/>
        </w:rPr>
      </w:pPr>
    </w:p>
    <w:p w14:paraId="0E074402" w14:textId="77777777" w:rsidR="0082396F" w:rsidRDefault="0082396F">
      <w:pPr>
        <w:rPr>
          <w:rFonts w:ascii="Helvetica" w:hAnsi="Helvetica" w:cs="Helvetica"/>
          <w:color w:val="333333"/>
          <w:sz w:val="21"/>
          <w:szCs w:val="21"/>
          <w:shd w:val="clear" w:color="auto" w:fill="FFFFFF"/>
        </w:rPr>
      </w:pPr>
      <w:r>
        <w:rPr>
          <w:rStyle w:val="citation"/>
          <w:rFonts w:ascii="Helvetica" w:hAnsi="Helvetica" w:cs="Helvetica"/>
          <w:b/>
          <w:bCs/>
          <w:color w:val="333333"/>
          <w:sz w:val="21"/>
          <w:szCs w:val="21"/>
          <w:shd w:val="clear" w:color="auto" w:fill="FFFFFF"/>
        </w:rPr>
        <w:t>2-16-618</w:t>
      </w:r>
      <w:r>
        <w:rPr>
          <w:rStyle w:val="catchline"/>
          <w:rFonts w:ascii="Helvetica" w:hAnsi="Helvetica" w:cs="Helvetica"/>
          <w:b/>
          <w:bCs/>
          <w:color w:val="333333"/>
          <w:sz w:val="21"/>
          <w:szCs w:val="21"/>
          <w:shd w:val="clear" w:color="auto" w:fill="FFFFFF"/>
        </w:rPr>
        <w:t>.</w:t>
      </w:r>
      <w:r>
        <w:rPr>
          <w:rStyle w:val="catchline"/>
          <w:rFonts w:ascii="Helvetica" w:hAnsi="Helvetica" w:cs="Helvetica"/>
          <w:b/>
          <w:bCs/>
          <w:color w:val="333333"/>
          <w:sz w:val="21"/>
          <w:szCs w:val="21"/>
          <w:shd w:val="clear" w:color="auto" w:fill="FFFFFF"/>
        </w:rPr>
        <w:t> </w:t>
      </w:r>
      <w:r>
        <w:rPr>
          <w:rStyle w:val="catchline"/>
          <w:rFonts w:ascii="Helvetica" w:hAnsi="Helvetica" w:cs="Helvetica"/>
          <w:b/>
          <w:bCs/>
          <w:color w:val="333333"/>
          <w:sz w:val="21"/>
          <w:szCs w:val="21"/>
          <w:shd w:val="clear" w:color="auto" w:fill="FFFFFF"/>
        </w:rPr>
        <w:t>Forms not mandatory.</w:t>
      </w:r>
      <w:r>
        <w:rPr>
          <w:rFonts w:ascii="Helvetica" w:hAnsi="Helvetica" w:cs="Helvetica"/>
          <w:color w:val="333333"/>
          <w:sz w:val="21"/>
          <w:szCs w:val="21"/>
          <w:shd w:val="clear" w:color="auto" w:fill="FFFFFF"/>
        </w:rPr>
        <w:t xml:space="preserve"> The forms prescribed in this part are not mandatory, and if substantially followed, the petition shall be sufficient, notwithstanding </w:t>
      </w:r>
      <w:proofErr w:type="gramStart"/>
      <w:r>
        <w:rPr>
          <w:rFonts w:ascii="Helvetica" w:hAnsi="Helvetica" w:cs="Helvetica"/>
          <w:color w:val="333333"/>
          <w:sz w:val="21"/>
          <w:szCs w:val="21"/>
          <w:shd w:val="clear" w:color="auto" w:fill="FFFFFF"/>
        </w:rPr>
        <w:t>clerical</w:t>
      </w:r>
      <w:proofErr w:type="gramEnd"/>
      <w:r>
        <w:rPr>
          <w:rFonts w:ascii="Helvetica" w:hAnsi="Helvetica" w:cs="Helvetica"/>
          <w:color w:val="333333"/>
          <w:sz w:val="21"/>
          <w:szCs w:val="21"/>
          <w:shd w:val="clear" w:color="auto" w:fill="FFFFFF"/>
        </w:rPr>
        <w:t xml:space="preserve"> and merely technical errors.</w:t>
      </w:r>
    </w:p>
    <w:p w14:paraId="47C8BF97" w14:textId="77777777" w:rsidR="0082396F" w:rsidRDefault="0082396F">
      <w:pPr>
        <w:rPr>
          <w:rFonts w:ascii="Helvetica" w:hAnsi="Helvetica" w:cs="Helvetica"/>
          <w:color w:val="333333"/>
          <w:sz w:val="21"/>
          <w:szCs w:val="21"/>
          <w:shd w:val="clear" w:color="auto" w:fill="FFFFFF"/>
        </w:rPr>
      </w:pPr>
    </w:p>
    <w:p w14:paraId="7B6AECE7" w14:textId="77777777" w:rsidR="0082396F" w:rsidRDefault="0082396F" w:rsidP="0082396F">
      <w:pPr>
        <w:pStyle w:val="line-indent"/>
        <w:shd w:val="clear" w:color="auto" w:fill="FFFFFF"/>
        <w:spacing w:before="0" w:beforeAutospacing="0" w:after="150" w:afterAutospacing="0"/>
        <w:ind w:firstLine="312"/>
        <w:jc w:val="both"/>
        <w:rPr>
          <w:rFonts w:ascii="Helvetica" w:hAnsi="Helvetica" w:cs="Helvetica"/>
          <w:color w:val="333333"/>
          <w:sz w:val="21"/>
          <w:szCs w:val="21"/>
        </w:rPr>
      </w:pPr>
      <w:r>
        <w:rPr>
          <w:rStyle w:val="citation"/>
          <w:rFonts w:ascii="Helvetica" w:hAnsi="Helvetica" w:cs="Helvetica"/>
          <w:b/>
          <w:bCs/>
          <w:color w:val="333333"/>
          <w:sz w:val="21"/>
          <w:szCs w:val="21"/>
        </w:rPr>
        <w:t>2-16-619</w:t>
      </w:r>
      <w:r>
        <w:rPr>
          <w:rStyle w:val="catchline"/>
          <w:rFonts w:ascii="Helvetica" w:hAnsi="Helvetica" w:cs="Helvetica"/>
          <w:b/>
          <w:bCs/>
          <w:color w:val="333333"/>
          <w:sz w:val="21"/>
          <w:szCs w:val="21"/>
        </w:rPr>
        <w:t>.</w:t>
      </w:r>
      <w:r>
        <w:rPr>
          <w:rStyle w:val="catchline"/>
          <w:rFonts w:ascii="Helvetica" w:hAnsi="Helvetica" w:cs="Helvetica"/>
          <w:b/>
          <w:bCs/>
          <w:color w:val="333333"/>
          <w:sz w:val="21"/>
          <w:szCs w:val="21"/>
        </w:rPr>
        <w:t> </w:t>
      </w:r>
      <w:r>
        <w:rPr>
          <w:rStyle w:val="catchline"/>
          <w:rFonts w:ascii="Helvetica" w:hAnsi="Helvetica" w:cs="Helvetica"/>
          <w:b/>
          <w:bCs/>
          <w:color w:val="333333"/>
          <w:sz w:val="21"/>
          <w:szCs w:val="21"/>
        </w:rPr>
        <w:t>Submission of circulation sheets -- certification of signatures.</w:t>
      </w:r>
      <w:r>
        <w:rPr>
          <w:rFonts w:ascii="Helvetica" w:hAnsi="Helvetica" w:cs="Helvetica"/>
          <w:color w:val="333333"/>
          <w:sz w:val="21"/>
          <w:szCs w:val="21"/>
        </w:rPr>
        <w:t> (1) Signed circulation sheets or sections of a petition for recall must be submitted to the officer responsible for registration of electors in the county in which the signatures were obtained within 3 months of the date the form of the petition was approved under </w:t>
      </w:r>
      <w:hyperlink r:id="rId8" w:history="1">
        <w:r>
          <w:rPr>
            <w:rStyle w:val="citation"/>
            <w:rFonts w:ascii="Helvetica" w:hAnsi="Helvetica" w:cs="Helvetica"/>
            <w:b/>
            <w:bCs/>
            <w:color w:val="070707"/>
            <w:sz w:val="21"/>
            <w:szCs w:val="21"/>
          </w:rPr>
          <w:t>2-16-617</w:t>
        </w:r>
      </w:hyperlink>
      <w:r>
        <w:rPr>
          <w:rFonts w:ascii="Helvetica" w:hAnsi="Helvetica" w:cs="Helvetica"/>
          <w:color w:val="333333"/>
          <w:sz w:val="21"/>
          <w:szCs w:val="21"/>
        </w:rPr>
        <w:t>.</w:t>
      </w:r>
    </w:p>
    <w:p w14:paraId="500F4D15" w14:textId="77777777" w:rsidR="0082396F" w:rsidRDefault="0082396F" w:rsidP="0082396F">
      <w:pPr>
        <w:pStyle w:val="line-indent"/>
        <w:shd w:val="clear" w:color="auto" w:fill="FFFFFF"/>
        <w:spacing w:before="0" w:beforeAutospacing="0" w:after="150" w:afterAutospacing="0"/>
        <w:ind w:firstLine="312"/>
        <w:jc w:val="both"/>
        <w:rPr>
          <w:rFonts w:ascii="Helvetica" w:hAnsi="Helvetica" w:cs="Helvetica"/>
          <w:color w:val="333333"/>
          <w:sz w:val="21"/>
          <w:szCs w:val="21"/>
        </w:rPr>
      </w:pPr>
      <w:r>
        <w:rPr>
          <w:rFonts w:ascii="Helvetica" w:hAnsi="Helvetica" w:cs="Helvetica"/>
          <w:color w:val="333333"/>
          <w:sz w:val="21"/>
          <w:szCs w:val="21"/>
        </w:rPr>
        <w:t>(2)</w:t>
      </w:r>
      <w:r>
        <w:rPr>
          <w:rFonts w:ascii="Helvetica" w:hAnsi="Helvetica" w:cs="Helvetica"/>
          <w:color w:val="333333"/>
          <w:sz w:val="21"/>
          <w:szCs w:val="21"/>
        </w:rPr>
        <w:t> </w:t>
      </w:r>
      <w:r>
        <w:rPr>
          <w:rFonts w:ascii="Helvetica" w:hAnsi="Helvetica" w:cs="Helvetica"/>
          <w:color w:val="333333"/>
          <w:sz w:val="21"/>
          <w:szCs w:val="21"/>
        </w:rPr>
        <w:t>An affidavit, in substantially the following form, must be attached to each circulation sheet or section submitted to the county officer:</w:t>
      </w:r>
    </w:p>
    <w:p w14:paraId="760CFF82" w14:textId="77777777" w:rsidR="0082396F" w:rsidRDefault="0082396F" w:rsidP="0082396F">
      <w:pPr>
        <w:pStyle w:val="line-indent"/>
        <w:shd w:val="clear" w:color="auto" w:fill="FFFFFF"/>
        <w:spacing w:before="0" w:beforeAutospacing="0" w:after="150" w:afterAutospacing="0"/>
        <w:ind w:firstLine="312"/>
        <w:jc w:val="both"/>
        <w:rPr>
          <w:rFonts w:ascii="Helvetica" w:hAnsi="Helvetica" w:cs="Helvetica"/>
          <w:color w:val="333333"/>
          <w:sz w:val="21"/>
          <w:szCs w:val="21"/>
        </w:rPr>
      </w:pPr>
      <w:r>
        <w:rPr>
          <w:rFonts w:ascii="Helvetica" w:hAnsi="Helvetica" w:cs="Helvetica"/>
          <w:color w:val="333333"/>
          <w:sz w:val="21"/>
          <w:szCs w:val="21"/>
        </w:rPr>
        <w:t>(Name of person circulating petition), being first sworn, deposes and says: I circulated or assisted in circulating the petition to which this affidavit is attached, and I believe that the signatures on the petition are genuine and are the signatures of the persons whose names they purport to be and that the signers knew the contents of the petition before signing the petition.</w:t>
      </w:r>
    </w:p>
    <w:p w14:paraId="6BB3191B" w14:textId="77777777" w:rsidR="0082396F" w:rsidRDefault="0082396F" w:rsidP="0082396F">
      <w:pPr>
        <w:pStyle w:val="line-indent"/>
        <w:shd w:val="clear" w:color="auto" w:fill="FFFFFF"/>
        <w:spacing w:before="0" w:beforeAutospacing="0" w:after="150" w:afterAutospacing="0"/>
        <w:ind w:firstLine="312"/>
        <w:jc w:val="both"/>
        <w:rPr>
          <w:rFonts w:ascii="Helvetica" w:hAnsi="Helvetica" w:cs="Helvetica"/>
          <w:color w:val="333333"/>
          <w:sz w:val="21"/>
          <w:szCs w:val="21"/>
        </w:rPr>
      </w:pPr>
      <w:r>
        <w:rPr>
          <w:rFonts w:ascii="Helvetica" w:hAnsi="Helvetica" w:cs="Helvetica"/>
          <w:color w:val="333333"/>
          <w:sz w:val="21"/>
          <w:szCs w:val="21"/>
        </w:rPr>
        <w:t>.................. (Signature)</w:t>
      </w:r>
    </w:p>
    <w:p w14:paraId="50D71CD0" w14:textId="77777777" w:rsidR="0082396F" w:rsidRDefault="0082396F" w:rsidP="0082396F">
      <w:pPr>
        <w:pStyle w:val="line"/>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Subscribed and sworn before me this .... day of ....,20...</w:t>
      </w:r>
    </w:p>
    <w:p w14:paraId="67794914" w14:textId="77777777" w:rsidR="0082396F" w:rsidRDefault="0082396F" w:rsidP="0082396F">
      <w:pPr>
        <w:pStyle w:val="line"/>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(Person authorized to take oaths)</w:t>
      </w:r>
    </w:p>
    <w:p w14:paraId="32F56539" w14:textId="77777777" w:rsidR="0082396F" w:rsidRDefault="0082396F" w:rsidP="0082396F">
      <w:pPr>
        <w:pStyle w:val="line"/>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lastRenderedPageBreak/>
        <w:t>Seal................ (Title or notarial information)</w:t>
      </w:r>
    </w:p>
    <w:p w14:paraId="0B391733" w14:textId="77777777" w:rsidR="0082396F" w:rsidRDefault="0082396F" w:rsidP="0082396F">
      <w:pPr>
        <w:pStyle w:val="line-indent"/>
        <w:shd w:val="clear" w:color="auto" w:fill="FFFFFF"/>
        <w:spacing w:before="0" w:beforeAutospacing="0" w:after="150" w:afterAutospacing="0"/>
        <w:ind w:firstLine="312"/>
        <w:jc w:val="both"/>
        <w:rPr>
          <w:rFonts w:ascii="Helvetica" w:hAnsi="Helvetica" w:cs="Helvetica"/>
          <w:b/>
          <w:bCs/>
          <w:color w:val="333333"/>
          <w:sz w:val="21"/>
          <w:szCs w:val="21"/>
        </w:rPr>
      </w:pPr>
      <w:r>
        <w:rPr>
          <w:rStyle w:val="header"/>
          <w:rFonts w:ascii="Helvetica" w:hAnsi="Helvetica" w:cs="Helvetica"/>
          <w:b/>
          <w:bCs/>
          <w:color w:val="333333"/>
          <w:sz w:val="21"/>
          <w:szCs w:val="21"/>
        </w:rPr>
        <w:t>History:</w:t>
      </w:r>
      <w:r>
        <w:rPr>
          <w:rFonts w:ascii="Helvetica" w:hAnsi="Helvetica" w:cs="Helvetica"/>
          <w:b/>
          <w:bCs/>
          <w:color w:val="333333"/>
          <w:sz w:val="21"/>
          <w:szCs w:val="21"/>
        </w:rPr>
        <w:t> </w:t>
      </w:r>
      <w:proofErr w:type="spellStart"/>
      <w:r>
        <w:rPr>
          <w:rFonts w:ascii="Helvetica" w:hAnsi="Helvetica" w:cs="Helvetica"/>
          <w:b/>
          <w:bCs/>
          <w:color w:val="333333"/>
          <w:sz w:val="21"/>
          <w:szCs w:val="21"/>
        </w:rPr>
        <w:t>En</w:t>
      </w:r>
      <w:proofErr w:type="spellEnd"/>
      <w:r>
        <w:rPr>
          <w:rFonts w:ascii="Helvetica" w:hAnsi="Helvetica" w:cs="Helvetica"/>
          <w:b/>
          <w:bCs/>
          <w:color w:val="333333"/>
          <w:sz w:val="21"/>
          <w:szCs w:val="21"/>
        </w:rPr>
        <w:t xml:space="preserve">. 59-621 by Sec. 8, Ch. 364, L. 1977; R.C.M. 1947, 59-621; </w:t>
      </w:r>
      <w:proofErr w:type="spellStart"/>
      <w:r>
        <w:rPr>
          <w:rFonts w:ascii="Helvetica" w:hAnsi="Helvetica" w:cs="Helvetica"/>
          <w:b/>
          <w:bCs/>
          <w:color w:val="333333"/>
          <w:sz w:val="21"/>
          <w:szCs w:val="21"/>
        </w:rPr>
        <w:t>amd</w:t>
      </w:r>
      <w:proofErr w:type="spellEnd"/>
      <w:r>
        <w:rPr>
          <w:rFonts w:ascii="Helvetica" w:hAnsi="Helvetica" w:cs="Helvetica"/>
          <w:b/>
          <w:bCs/>
          <w:color w:val="333333"/>
          <w:sz w:val="21"/>
          <w:szCs w:val="21"/>
        </w:rPr>
        <w:t>. Sec. 4, Ch. 51, L. 1999.</w:t>
      </w:r>
    </w:p>
    <w:p w14:paraId="283BAAB0" w14:textId="77777777" w:rsidR="0082396F" w:rsidRDefault="0082396F" w:rsidP="0082396F">
      <w:pPr>
        <w:pStyle w:val="line-indent"/>
        <w:shd w:val="clear" w:color="auto" w:fill="FFFFFF"/>
        <w:spacing w:before="0" w:beforeAutospacing="0" w:after="150" w:afterAutospacing="0"/>
        <w:ind w:firstLine="312"/>
        <w:jc w:val="both"/>
        <w:rPr>
          <w:rFonts w:ascii="Helvetica" w:hAnsi="Helvetica" w:cs="Helvetica"/>
          <w:color w:val="333333"/>
          <w:sz w:val="21"/>
          <w:szCs w:val="21"/>
        </w:rPr>
      </w:pPr>
      <w:r>
        <w:rPr>
          <w:rStyle w:val="citation"/>
          <w:rFonts w:ascii="Helvetica" w:hAnsi="Helvetica" w:cs="Helvetica"/>
          <w:b/>
          <w:bCs/>
          <w:color w:val="333333"/>
          <w:sz w:val="21"/>
          <w:szCs w:val="21"/>
        </w:rPr>
        <w:t>2-16-620</w:t>
      </w:r>
      <w:r>
        <w:rPr>
          <w:rStyle w:val="catchline"/>
          <w:rFonts w:ascii="Helvetica" w:hAnsi="Helvetica" w:cs="Helvetica"/>
          <w:b/>
          <w:bCs/>
          <w:color w:val="333333"/>
          <w:sz w:val="21"/>
          <w:szCs w:val="21"/>
        </w:rPr>
        <w:t>.</w:t>
      </w:r>
      <w:r>
        <w:rPr>
          <w:rStyle w:val="catchline"/>
          <w:rFonts w:ascii="Helvetica" w:hAnsi="Helvetica" w:cs="Helvetica"/>
          <w:b/>
          <w:bCs/>
          <w:color w:val="333333"/>
          <w:sz w:val="21"/>
          <w:szCs w:val="21"/>
        </w:rPr>
        <w:t> </w:t>
      </w:r>
      <w:r>
        <w:rPr>
          <w:rStyle w:val="catchline"/>
          <w:rFonts w:ascii="Helvetica" w:hAnsi="Helvetica" w:cs="Helvetica"/>
          <w:b/>
          <w:bCs/>
          <w:color w:val="333333"/>
          <w:sz w:val="21"/>
          <w:szCs w:val="21"/>
        </w:rPr>
        <w:t>County clerk to verify signatures.</w:t>
      </w:r>
      <w:r>
        <w:rPr>
          <w:rFonts w:ascii="Helvetica" w:hAnsi="Helvetica" w:cs="Helvetica"/>
          <w:color w:val="333333"/>
          <w:sz w:val="21"/>
          <w:szCs w:val="21"/>
        </w:rPr>
        <w:t> (1) The county clerk in each county in which a recall petition is signed shall verify and compare the signatures of each person who has signed the petition to ensure that the person is an elector in that county and, if satisfied that the signatures are genuine, shall certify that fact to the officer with whom the recall petition is to be filed, in substantially the following form:</w:t>
      </w:r>
    </w:p>
    <w:p w14:paraId="140FED65" w14:textId="77777777" w:rsidR="0082396F" w:rsidRDefault="0082396F" w:rsidP="0082396F">
      <w:pPr>
        <w:pStyle w:val="line-indent"/>
        <w:shd w:val="clear" w:color="auto" w:fill="FFFFFF"/>
        <w:spacing w:before="0" w:beforeAutospacing="0" w:after="150" w:afterAutospacing="0"/>
        <w:ind w:firstLine="312"/>
        <w:jc w:val="both"/>
        <w:rPr>
          <w:rFonts w:ascii="Helvetica" w:hAnsi="Helvetica" w:cs="Helvetica"/>
          <w:color w:val="333333"/>
          <w:sz w:val="21"/>
          <w:szCs w:val="21"/>
        </w:rPr>
      </w:pPr>
      <w:r>
        <w:rPr>
          <w:rFonts w:ascii="Helvetica" w:hAnsi="Helvetica" w:cs="Helvetica"/>
          <w:color w:val="333333"/>
          <w:sz w:val="21"/>
          <w:szCs w:val="21"/>
        </w:rPr>
        <w:t xml:space="preserve">To the Honorable ............, Secretary of State of the State of Montana (or name and title of </w:t>
      </w:r>
      <w:proofErr w:type="gramStart"/>
      <w:r>
        <w:rPr>
          <w:rFonts w:ascii="Helvetica" w:hAnsi="Helvetica" w:cs="Helvetica"/>
          <w:color w:val="333333"/>
          <w:sz w:val="21"/>
          <w:szCs w:val="21"/>
        </w:rPr>
        <w:t>other</w:t>
      </w:r>
      <w:proofErr w:type="gramEnd"/>
      <w:r>
        <w:rPr>
          <w:rFonts w:ascii="Helvetica" w:hAnsi="Helvetica" w:cs="Helvetica"/>
          <w:color w:val="333333"/>
          <w:sz w:val="21"/>
          <w:szCs w:val="21"/>
        </w:rPr>
        <w:t xml:space="preserve"> officer):</w:t>
      </w:r>
    </w:p>
    <w:p w14:paraId="4212EBCC" w14:textId="77777777" w:rsidR="0082396F" w:rsidRDefault="0082396F" w:rsidP="0082396F">
      <w:pPr>
        <w:pStyle w:val="line-indent"/>
        <w:shd w:val="clear" w:color="auto" w:fill="FFFFFF"/>
        <w:spacing w:before="0" w:beforeAutospacing="0" w:after="150" w:afterAutospacing="0"/>
        <w:ind w:firstLine="312"/>
        <w:jc w:val="both"/>
        <w:rPr>
          <w:rFonts w:ascii="Helvetica" w:hAnsi="Helvetica" w:cs="Helvetica"/>
          <w:color w:val="333333"/>
          <w:sz w:val="21"/>
          <w:szCs w:val="21"/>
        </w:rPr>
      </w:pPr>
      <w:r>
        <w:rPr>
          <w:rFonts w:ascii="Helvetica" w:hAnsi="Helvetica" w:cs="Helvetica"/>
          <w:color w:val="333333"/>
          <w:sz w:val="21"/>
          <w:szCs w:val="21"/>
        </w:rPr>
        <w:t>I, ............, ...... (title) of ............ County, certify that I have compared the signatures on ...... sheets (specifying number of sheets) of the petition for recall No. ...... attached, in the manner prescribed by law, and I believe ...... (number) signatures are valid for the purpose of the petition. I further certify that the affidavit of the circulator of the (sheet) (section) of the petition is attached and that the post-office address is completed for each valid signature.</w:t>
      </w:r>
    </w:p>
    <w:p w14:paraId="6AECBC1C" w14:textId="77777777" w:rsidR="0082396F" w:rsidRDefault="0082396F" w:rsidP="0082396F">
      <w:pPr>
        <w:pStyle w:val="line-indent"/>
        <w:shd w:val="clear" w:color="auto" w:fill="FFFFFF"/>
        <w:spacing w:before="0" w:beforeAutospacing="0" w:after="150" w:afterAutospacing="0"/>
        <w:ind w:firstLine="312"/>
        <w:jc w:val="both"/>
        <w:rPr>
          <w:rFonts w:ascii="Helvetica" w:hAnsi="Helvetica" w:cs="Helvetica"/>
          <w:color w:val="333333"/>
          <w:sz w:val="21"/>
          <w:szCs w:val="21"/>
        </w:rPr>
      </w:pPr>
      <w:r>
        <w:rPr>
          <w:rFonts w:ascii="Helvetica" w:hAnsi="Helvetica" w:cs="Helvetica"/>
          <w:color w:val="333333"/>
          <w:sz w:val="21"/>
          <w:szCs w:val="21"/>
        </w:rPr>
        <w:t>Signed: ...... (Date)........(Signature)</w:t>
      </w:r>
    </w:p>
    <w:p w14:paraId="16F9778F" w14:textId="77777777" w:rsidR="0082396F" w:rsidRDefault="0082396F" w:rsidP="0082396F">
      <w:pPr>
        <w:pStyle w:val="line-indent"/>
        <w:shd w:val="clear" w:color="auto" w:fill="FFFFFF"/>
        <w:spacing w:before="0" w:beforeAutospacing="0" w:after="150" w:afterAutospacing="0"/>
        <w:ind w:firstLine="312"/>
        <w:jc w:val="both"/>
        <w:rPr>
          <w:rFonts w:ascii="Helvetica" w:hAnsi="Helvetica" w:cs="Helvetica"/>
          <w:color w:val="333333"/>
          <w:sz w:val="21"/>
          <w:szCs w:val="21"/>
        </w:rPr>
      </w:pPr>
      <w:r>
        <w:rPr>
          <w:rFonts w:ascii="Helvetica" w:hAnsi="Helvetica" w:cs="Helvetica"/>
          <w:color w:val="333333"/>
          <w:sz w:val="21"/>
          <w:szCs w:val="21"/>
        </w:rPr>
        <w:t>Seal............(Title)</w:t>
      </w:r>
    </w:p>
    <w:p w14:paraId="7B6C6650" w14:textId="77777777" w:rsidR="0082396F" w:rsidRDefault="0082396F" w:rsidP="0082396F">
      <w:pPr>
        <w:pStyle w:val="line-indent"/>
        <w:shd w:val="clear" w:color="auto" w:fill="FFFFFF"/>
        <w:spacing w:before="0" w:beforeAutospacing="0" w:after="150" w:afterAutospacing="0"/>
        <w:ind w:firstLine="312"/>
        <w:jc w:val="both"/>
        <w:rPr>
          <w:rFonts w:ascii="Helvetica" w:hAnsi="Helvetica" w:cs="Helvetica"/>
          <w:color w:val="333333"/>
          <w:sz w:val="21"/>
          <w:szCs w:val="21"/>
        </w:rPr>
      </w:pPr>
      <w:r>
        <w:rPr>
          <w:rFonts w:ascii="Helvetica" w:hAnsi="Helvetica" w:cs="Helvetica"/>
          <w:color w:val="333333"/>
          <w:sz w:val="21"/>
          <w:szCs w:val="21"/>
        </w:rPr>
        <w:t>(2)</w:t>
      </w:r>
      <w:r>
        <w:rPr>
          <w:rFonts w:ascii="Helvetica" w:hAnsi="Helvetica" w:cs="Helvetica"/>
          <w:color w:val="333333"/>
          <w:sz w:val="21"/>
          <w:szCs w:val="21"/>
        </w:rPr>
        <w:t> </w:t>
      </w:r>
      <w:r>
        <w:rPr>
          <w:rFonts w:ascii="Helvetica" w:hAnsi="Helvetica" w:cs="Helvetica"/>
          <w:color w:val="333333"/>
          <w:sz w:val="21"/>
          <w:szCs w:val="21"/>
        </w:rPr>
        <w:t>The certificate is prima facie evidence of the facts stated in the certificate, and the secretary of state or other officer receiving the recall petition may consider and count only the signatures that are certified. However, the officer with whom the recall petition is filed shall consider and count any remaining signatures of the registered voters that prove to be genuine, and those signatures must be considered and counted if they are attested to in the manner and form provided for initiative and referendum petitions.</w:t>
      </w:r>
    </w:p>
    <w:p w14:paraId="089E0234" w14:textId="77777777" w:rsidR="0082396F" w:rsidRDefault="0082396F" w:rsidP="0082396F">
      <w:pPr>
        <w:pStyle w:val="line-indent"/>
        <w:shd w:val="clear" w:color="auto" w:fill="FFFFFF"/>
        <w:spacing w:before="0" w:beforeAutospacing="0" w:after="150" w:afterAutospacing="0"/>
        <w:ind w:firstLine="312"/>
        <w:jc w:val="both"/>
        <w:rPr>
          <w:rFonts w:ascii="Helvetica" w:hAnsi="Helvetica" w:cs="Helvetica"/>
          <w:color w:val="333333"/>
          <w:sz w:val="21"/>
          <w:szCs w:val="21"/>
        </w:rPr>
      </w:pPr>
      <w:r>
        <w:rPr>
          <w:rFonts w:ascii="Helvetica" w:hAnsi="Helvetica" w:cs="Helvetica"/>
          <w:color w:val="333333"/>
          <w:sz w:val="21"/>
          <w:szCs w:val="21"/>
        </w:rPr>
        <w:t>(3)</w:t>
      </w:r>
      <w:r>
        <w:rPr>
          <w:rFonts w:ascii="Helvetica" w:hAnsi="Helvetica" w:cs="Helvetica"/>
          <w:color w:val="333333"/>
          <w:sz w:val="21"/>
          <w:szCs w:val="21"/>
        </w:rPr>
        <w:t> </w:t>
      </w:r>
      <w:r>
        <w:rPr>
          <w:rFonts w:ascii="Helvetica" w:hAnsi="Helvetica" w:cs="Helvetica"/>
          <w:color w:val="333333"/>
          <w:sz w:val="21"/>
          <w:szCs w:val="21"/>
        </w:rPr>
        <w:t>The county clerk and recorder may not retain any portion of a petition for more than 30 days following the receipt of that portion. At the expiration of that period, the county clerk and recorder shall certify the valid signatures on that portion of the petition and deliver the same to the person with whom the petition is required to be filed.</w:t>
      </w:r>
    </w:p>
    <w:p w14:paraId="30C7312D" w14:textId="77777777" w:rsidR="0082396F" w:rsidRDefault="0082396F" w:rsidP="0082396F">
      <w:pPr>
        <w:pStyle w:val="line-indent"/>
        <w:shd w:val="clear" w:color="auto" w:fill="FFFFFF"/>
        <w:spacing w:before="0" w:beforeAutospacing="0" w:after="150" w:afterAutospacing="0"/>
        <w:ind w:firstLine="312"/>
        <w:jc w:val="both"/>
        <w:rPr>
          <w:rFonts w:ascii="Helvetica" w:hAnsi="Helvetica" w:cs="Helvetica"/>
          <w:b/>
          <w:bCs/>
          <w:color w:val="333333"/>
          <w:sz w:val="21"/>
          <w:szCs w:val="21"/>
        </w:rPr>
      </w:pPr>
      <w:r>
        <w:rPr>
          <w:rStyle w:val="header"/>
          <w:rFonts w:ascii="Helvetica" w:hAnsi="Helvetica" w:cs="Helvetica"/>
          <w:b/>
          <w:bCs/>
          <w:color w:val="333333"/>
          <w:sz w:val="21"/>
          <w:szCs w:val="21"/>
        </w:rPr>
        <w:t>History:</w:t>
      </w:r>
      <w:r>
        <w:rPr>
          <w:rFonts w:ascii="Helvetica" w:hAnsi="Helvetica" w:cs="Helvetica"/>
          <w:b/>
          <w:bCs/>
          <w:color w:val="333333"/>
          <w:sz w:val="21"/>
          <w:szCs w:val="21"/>
        </w:rPr>
        <w:t> </w:t>
      </w:r>
      <w:proofErr w:type="spellStart"/>
      <w:r>
        <w:rPr>
          <w:rFonts w:ascii="Helvetica" w:hAnsi="Helvetica" w:cs="Helvetica"/>
          <w:b/>
          <w:bCs/>
          <w:color w:val="333333"/>
          <w:sz w:val="21"/>
          <w:szCs w:val="21"/>
        </w:rPr>
        <w:t>En</w:t>
      </w:r>
      <w:proofErr w:type="spellEnd"/>
      <w:r>
        <w:rPr>
          <w:rFonts w:ascii="Helvetica" w:hAnsi="Helvetica" w:cs="Helvetica"/>
          <w:b/>
          <w:bCs/>
          <w:color w:val="333333"/>
          <w:sz w:val="21"/>
          <w:szCs w:val="21"/>
        </w:rPr>
        <w:t xml:space="preserve">. Sec. 11, I.M. No. 73, approved November 2, 1976; </w:t>
      </w:r>
      <w:proofErr w:type="spellStart"/>
      <w:r>
        <w:rPr>
          <w:rFonts w:ascii="Helvetica" w:hAnsi="Helvetica" w:cs="Helvetica"/>
          <w:b/>
          <w:bCs/>
          <w:color w:val="333333"/>
          <w:sz w:val="21"/>
          <w:szCs w:val="21"/>
        </w:rPr>
        <w:t>amd</w:t>
      </w:r>
      <w:proofErr w:type="spellEnd"/>
      <w:r>
        <w:rPr>
          <w:rFonts w:ascii="Helvetica" w:hAnsi="Helvetica" w:cs="Helvetica"/>
          <w:b/>
          <w:bCs/>
          <w:color w:val="333333"/>
          <w:sz w:val="21"/>
          <w:szCs w:val="21"/>
        </w:rPr>
        <w:t xml:space="preserve">. Sec. 9, Ch. 364, L. 1977; R.C.M. 1947, 59-622; </w:t>
      </w:r>
      <w:proofErr w:type="spellStart"/>
      <w:r>
        <w:rPr>
          <w:rFonts w:ascii="Helvetica" w:hAnsi="Helvetica" w:cs="Helvetica"/>
          <w:b/>
          <w:bCs/>
          <w:color w:val="333333"/>
          <w:sz w:val="21"/>
          <w:szCs w:val="21"/>
        </w:rPr>
        <w:t>amd</w:t>
      </w:r>
      <w:proofErr w:type="spellEnd"/>
      <w:r>
        <w:rPr>
          <w:rFonts w:ascii="Helvetica" w:hAnsi="Helvetica" w:cs="Helvetica"/>
          <w:b/>
          <w:bCs/>
          <w:color w:val="333333"/>
          <w:sz w:val="21"/>
          <w:szCs w:val="21"/>
        </w:rPr>
        <w:t xml:space="preserve">. Sec. 2, Ch. 159, L. 1983; </w:t>
      </w:r>
      <w:proofErr w:type="spellStart"/>
      <w:r>
        <w:rPr>
          <w:rFonts w:ascii="Helvetica" w:hAnsi="Helvetica" w:cs="Helvetica"/>
          <w:b/>
          <w:bCs/>
          <w:color w:val="333333"/>
          <w:sz w:val="21"/>
          <w:szCs w:val="21"/>
        </w:rPr>
        <w:t>amd</w:t>
      </w:r>
      <w:proofErr w:type="spellEnd"/>
      <w:r>
        <w:rPr>
          <w:rFonts w:ascii="Helvetica" w:hAnsi="Helvetica" w:cs="Helvetica"/>
          <w:b/>
          <w:bCs/>
          <w:color w:val="333333"/>
          <w:sz w:val="21"/>
          <w:szCs w:val="21"/>
        </w:rPr>
        <w:t>. Sec. 114, Ch. 61, L. 2007.</w:t>
      </w:r>
    </w:p>
    <w:p w14:paraId="64B64C3C" w14:textId="77777777" w:rsidR="0082396F" w:rsidRDefault="0082396F" w:rsidP="0082396F">
      <w:pPr>
        <w:pStyle w:val="line-indent"/>
        <w:shd w:val="clear" w:color="auto" w:fill="FFFFFF"/>
        <w:spacing w:before="0" w:beforeAutospacing="0" w:after="150" w:afterAutospacing="0"/>
        <w:ind w:firstLine="312"/>
        <w:jc w:val="both"/>
        <w:rPr>
          <w:rFonts w:ascii="Helvetica" w:hAnsi="Helvetica" w:cs="Helvetica"/>
          <w:color w:val="333333"/>
          <w:sz w:val="21"/>
          <w:szCs w:val="21"/>
        </w:rPr>
      </w:pPr>
      <w:r>
        <w:rPr>
          <w:rStyle w:val="citation"/>
          <w:rFonts w:ascii="Helvetica" w:hAnsi="Helvetica" w:cs="Helvetica"/>
          <w:b/>
          <w:bCs/>
          <w:color w:val="333333"/>
          <w:sz w:val="21"/>
          <w:szCs w:val="21"/>
        </w:rPr>
        <w:t>2-16-621</w:t>
      </w:r>
      <w:r>
        <w:rPr>
          <w:rStyle w:val="catchline"/>
          <w:rFonts w:ascii="Helvetica" w:hAnsi="Helvetica" w:cs="Helvetica"/>
          <w:b/>
          <w:bCs/>
          <w:color w:val="333333"/>
          <w:sz w:val="21"/>
          <w:szCs w:val="21"/>
        </w:rPr>
        <w:t>.</w:t>
      </w:r>
      <w:r>
        <w:rPr>
          <w:rStyle w:val="catchline"/>
          <w:rFonts w:ascii="Helvetica" w:hAnsi="Helvetica" w:cs="Helvetica"/>
          <w:b/>
          <w:bCs/>
          <w:color w:val="333333"/>
          <w:sz w:val="21"/>
          <w:szCs w:val="21"/>
        </w:rPr>
        <w:t> </w:t>
      </w:r>
      <w:r>
        <w:rPr>
          <w:rStyle w:val="catchline"/>
          <w:rFonts w:ascii="Helvetica" w:hAnsi="Helvetica" w:cs="Helvetica"/>
          <w:b/>
          <w:bCs/>
          <w:color w:val="333333"/>
          <w:sz w:val="21"/>
          <w:szCs w:val="21"/>
        </w:rPr>
        <w:t>Notification to officer -- statement of justification.</w:t>
      </w:r>
      <w:r>
        <w:rPr>
          <w:rFonts w:ascii="Helvetica" w:hAnsi="Helvetica" w:cs="Helvetica"/>
          <w:color w:val="333333"/>
          <w:sz w:val="21"/>
          <w:szCs w:val="21"/>
        </w:rPr>
        <w:t> Upon filing the petition or a portion of the petition containing the number of valid signatures required under </w:t>
      </w:r>
      <w:hyperlink r:id="rId9" w:history="1">
        <w:r>
          <w:rPr>
            <w:rStyle w:val="citation"/>
            <w:rFonts w:ascii="Helvetica" w:hAnsi="Helvetica" w:cs="Helvetica"/>
            <w:b/>
            <w:bCs/>
            <w:color w:val="070707"/>
            <w:sz w:val="21"/>
            <w:szCs w:val="21"/>
          </w:rPr>
          <w:t>2-16-614</w:t>
        </w:r>
      </w:hyperlink>
      <w:r>
        <w:rPr>
          <w:rFonts w:ascii="Helvetica" w:hAnsi="Helvetica" w:cs="Helvetica"/>
          <w:color w:val="333333"/>
          <w:sz w:val="21"/>
          <w:szCs w:val="21"/>
        </w:rPr>
        <w:t>, the official with whom it is filed shall immediately give written notice to the officer named in the petition. The notice must state that a recall petition has been filed, must set forth the reasons contained in the petition, and must notify the officer named in the recall petition that the officer has the right to prepare and have printed on the ballot a statement containing not more than 200 words giving reasons why the officer should not be recalled. A statement of justification may not be printed on the ballot unless it is delivered to the filing official within 10 days of the date notice is given.</w:t>
      </w:r>
    </w:p>
    <w:p w14:paraId="40977F2D" w14:textId="77777777" w:rsidR="0082396F" w:rsidRDefault="0082396F" w:rsidP="0082396F">
      <w:pPr>
        <w:pStyle w:val="line-indent"/>
        <w:shd w:val="clear" w:color="auto" w:fill="FFFFFF"/>
        <w:spacing w:before="0" w:beforeAutospacing="0" w:after="150" w:afterAutospacing="0"/>
        <w:ind w:firstLine="312"/>
        <w:jc w:val="both"/>
        <w:rPr>
          <w:rFonts w:ascii="Helvetica" w:hAnsi="Helvetica" w:cs="Helvetica"/>
          <w:b/>
          <w:bCs/>
          <w:color w:val="333333"/>
          <w:sz w:val="21"/>
          <w:szCs w:val="21"/>
        </w:rPr>
      </w:pPr>
      <w:r>
        <w:rPr>
          <w:rStyle w:val="header"/>
          <w:rFonts w:ascii="Helvetica" w:hAnsi="Helvetica" w:cs="Helvetica"/>
          <w:b/>
          <w:bCs/>
          <w:color w:val="333333"/>
          <w:sz w:val="21"/>
          <w:szCs w:val="21"/>
        </w:rPr>
        <w:t>History:</w:t>
      </w:r>
      <w:r>
        <w:rPr>
          <w:rFonts w:ascii="Helvetica" w:hAnsi="Helvetica" w:cs="Helvetica"/>
          <w:b/>
          <w:bCs/>
          <w:color w:val="333333"/>
          <w:sz w:val="21"/>
          <w:szCs w:val="21"/>
        </w:rPr>
        <w:t> </w:t>
      </w:r>
      <w:proofErr w:type="spellStart"/>
      <w:r>
        <w:rPr>
          <w:rFonts w:ascii="Helvetica" w:hAnsi="Helvetica" w:cs="Helvetica"/>
          <w:b/>
          <w:bCs/>
          <w:color w:val="333333"/>
          <w:sz w:val="21"/>
          <w:szCs w:val="21"/>
        </w:rPr>
        <w:t>En</w:t>
      </w:r>
      <w:proofErr w:type="spellEnd"/>
      <w:r>
        <w:rPr>
          <w:rFonts w:ascii="Helvetica" w:hAnsi="Helvetica" w:cs="Helvetica"/>
          <w:b/>
          <w:bCs/>
          <w:color w:val="333333"/>
          <w:sz w:val="21"/>
          <w:szCs w:val="21"/>
        </w:rPr>
        <w:t xml:space="preserve">. Sec. 14, I.M. No. 73, approved November 2, 1976; R.C.M. 1947, 59-625; </w:t>
      </w:r>
      <w:proofErr w:type="spellStart"/>
      <w:r>
        <w:rPr>
          <w:rFonts w:ascii="Helvetica" w:hAnsi="Helvetica" w:cs="Helvetica"/>
          <w:b/>
          <w:bCs/>
          <w:color w:val="333333"/>
          <w:sz w:val="21"/>
          <w:szCs w:val="21"/>
        </w:rPr>
        <w:t>amd</w:t>
      </w:r>
      <w:proofErr w:type="spellEnd"/>
      <w:r>
        <w:rPr>
          <w:rFonts w:ascii="Helvetica" w:hAnsi="Helvetica" w:cs="Helvetica"/>
          <w:b/>
          <w:bCs/>
          <w:color w:val="333333"/>
          <w:sz w:val="21"/>
          <w:szCs w:val="21"/>
        </w:rPr>
        <w:t xml:space="preserve">. Sec. 3, Ch. 159, L. 1983; </w:t>
      </w:r>
      <w:proofErr w:type="spellStart"/>
      <w:r>
        <w:rPr>
          <w:rFonts w:ascii="Helvetica" w:hAnsi="Helvetica" w:cs="Helvetica"/>
          <w:b/>
          <w:bCs/>
          <w:color w:val="333333"/>
          <w:sz w:val="21"/>
          <w:szCs w:val="21"/>
        </w:rPr>
        <w:t>amd</w:t>
      </w:r>
      <w:proofErr w:type="spellEnd"/>
      <w:r>
        <w:rPr>
          <w:rFonts w:ascii="Helvetica" w:hAnsi="Helvetica" w:cs="Helvetica"/>
          <w:b/>
          <w:bCs/>
          <w:color w:val="333333"/>
          <w:sz w:val="21"/>
          <w:szCs w:val="21"/>
        </w:rPr>
        <w:t>. Sec. 115, Ch. 61, L. 2007.</w:t>
      </w:r>
    </w:p>
    <w:p w14:paraId="4251582C" w14:textId="77777777" w:rsidR="00152A69" w:rsidRDefault="00152A69" w:rsidP="00152A69">
      <w:pPr>
        <w:pStyle w:val="line-indent"/>
        <w:shd w:val="clear" w:color="auto" w:fill="FFFFFF"/>
        <w:spacing w:before="0" w:beforeAutospacing="0" w:after="150" w:afterAutospacing="0"/>
        <w:ind w:firstLine="312"/>
        <w:jc w:val="both"/>
        <w:rPr>
          <w:rFonts w:ascii="Helvetica" w:hAnsi="Helvetica" w:cs="Helvetica"/>
          <w:color w:val="333333"/>
          <w:sz w:val="21"/>
          <w:szCs w:val="21"/>
        </w:rPr>
      </w:pPr>
      <w:r>
        <w:rPr>
          <w:rStyle w:val="citation"/>
          <w:rFonts w:ascii="Helvetica" w:hAnsi="Helvetica" w:cs="Helvetica"/>
          <w:b/>
          <w:bCs/>
          <w:color w:val="333333"/>
          <w:sz w:val="21"/>
          <w:szCs w:val="21"/>
        </w:rPr>
        <w:t>2-16-622</w:t>
      </w:r>
      <w:r>
        <w:rPr>
          <w:rStyle w:val="catchline"/>
          <w:rFonts w:ascii="Helvetica" w:hAnsi="Helvetica" w:cs="Helvetica"/>
          <w:b/>
          <w:bCs/>
          <w:color w:val="333333"/>
          <w:sz w:val="21"/>
          <w:szCs w:val="21"/>
        </w:rPr>
        <w:t>.</w:t>
      </w:r>
      <w:r>
        <w:rPr>
          <w:rStyle w:val="catchline"/>
          <w:rFonts w:ascii="Helvetica" w:hAnsi="Helvetica" w:cs="Helvetica"/>
          <w:b/>
          <w:bCs/>
          <w:color w:val="333333"/>
          <w:sz w:val="21"/>
          <w:szCs w:val="21"/>
        </w:rPr>
        <w:t> </w:t>
      </w:r>
      <w:r>
        <w:rPr>
          <w:rStyle w:val="catchline"/>
          <w:rFonts w:ascii="Helvetica" w:hAnsi="Helvetica" w:cs="Helvetica"/>
          <w:b/>
          <w:bCs/>
          <w:color w:val="333333"/>
          <w:sz w:val="21"/>
          <w:szCs w:val="21"/>
        </w:rPr>
        <w:t>Resignation of officer -- proclamation of election.</w:t>
      </w:r>
      <w:r>
        <w:rPr>
          <w:rFonts w:ascii="Helvetica" w:hAnsi="Helvetica" w:cs="Helvetica"/>
          <w:color w:val="333333"/>
          <w:sz w:val="21"/>
          <w:szCs w:val="21"/>
        </w:rPr>
        <w:t xml:space="preserve"> (1) If the officer named in the petition for recall submits a resignation in writing, it must be accepted and become effective 72 hours after it is offered. The vacancy created by the resignation must be filled as provided by law. However, the officer named in the petition for recall may not be appointed to fill the vacancy. If the officer named in the petition for recall refuses to resign or does not resign within 5 days after the petition is filed, an election must be held. If the recall petition was filed between 145 days and 90 days before a general election, the recall election must </w:t>
      </w:r>
      <w:proofErr w:type="gramStart"/>
      <w:r>
        <w:rPr>
          <w:rFonts w:ascii="Helvetica" w:hAnsi="Helvetica" w:cs="Helvetica"/>
          <w:color w:val="333333"/>
          <w:sz w:val="21"/>
          <w:szCs w:val="21"/>
        </w:rPr>
        <w:t>held</w:t>
      </w:r>
      <w:proofErr w:type="gramEnd"/>
      <w:r>
        <w:rPr>
          <w:rFonts w:ascii="Helvetica" w:hAnsi="Helvetica" w:cs="Helvetica"/>
          <w:color w:val="333333"/>
          <w:sz w:val="21"/>
          <w:szCs w:val="21"/>
        </w:rPr>
        <w:t xml:space="preserve"> at the same time as the general election. If the recall petition </w:t>
      </w:r>
      <w:r>
        <w:rPr>
          <w:rFonts w:ascii="Helvetica" w:hAnsi="Helvetica" w:cs="Helvetica"/>
          <w:color w:val="333333"/>
          <w:sz w:val="21"/>
          <w:szCs w:val="21"/>
        </w:rPr>
        <w:lastRenderedPageBreak/>
        <w:t>was filed more than 145 days or less than 90 days before a general election, a special election must be called.</w:t>
      </w:r>
    </w:p>
    <w:p w14:paraId="45B07942" w14:textId="77777777" w:rsidR="00152A69" w:rsidRDefault="00152A69" w:rsidP="00152A69">
      <w:pPr>
        <w:pStyle w:val="line-indent"/>
        <w:shd w:val="clear" w:color="auto" w:fill="FFFFFF"/>
        <w:spacing w:before="0" w:beforeAutospacing="0" w:after="150" w:afterAutospacing="0"/>
        <w:ind w:firstLine="312"/>
        <w:jc w:val="both"/>
        <w:rPr>
          <w:rFonts w:ascii="Helvetica" w:hAnsi="Helvetica" w:cs="Helvetica"/>
          <w:color w:val="333333"/>
          <w:sz w:val="21"/>
          <w:szCs w:val="21"/>
        </w:rPr>
      </w:pPr>
      <w:r>
        <w:rPr>
          <w:rFonts w:ascii="Helvetica" w:hAnsi="Helvetica" w:cs="Helvetica"/>
          <w:color w:val="333333"/>
          <w:sz w:val="21"/>
          <w:szCs w:val="21"/>
        </w:rPr>
        <w:t>(2)</w:t>
      </w:r>
      <w:r>
        <w:rPr>
          <w:rFonts w:ascii="Helvetica" w:hAnsi="Helvetica" w:cs="Helvetica"/>
          <w:color w:val="333333"/>
          <w:sz w:val="21"/>
          <w:szCs w:val="21"/>
        </w:rPr>
        <w:t> </w:t>
      </w:r>
      <w:r>
        <w:rPr>
          <w:rFonts w:ascii="Helvetica" w:hAnsi="Helvetica" w:cs="Helvetica"/>
          <w:color w:val="333333"/>
          <w:sz w:val="21"/>
          <w:szCs w:val="21"/>
        </w:rPr>
        <w:t>The call of a special election must be made by the governor in the case of a state or state-district officer or by the board or officer empowered by law to call special elections for a political subdivision in the case of any officer of a political subdivision of the state.</w:t>
      </w:r>
    </w:p>
    <w:p w14:paraId="1E28BAAF" w14:textId="77777777" w:rsidR="00152A69" w:rsidRDefault="00152A69" w:rsidP="00152A69">
      <w:pPr>
        <w:pStyle w:val="line-indent"/>
        <w:shd w:val="clear" w:color="auto" w:fill="FFFFFF"/>
        <w:spacing w:before="0" w:beforeAutospacing="0" w:after="150" w:afterAutospacing="0"/>
        <w:ind w:firstLine="312"/>
        <w:jc w:val="both"/>
        <w:rPr>
          <w:rFonts w:ascii="Helvetica" w:hAnsi="Helvetica" w:cs="Helvetica"/>
          <w:b/>
          <w:bCs/>
          <w:color w:val="333333"/>
          <w:sz w:val="21"/>
          <w:szCs w:val="21"/>
        </w:rPr>
      </w:pPr>
      <w:r>
        <w:rPr>
          <w:rStyle w:val="header"/>
          <w:rFonts w:ascii="Helvetica" w:hAnsi="Helvetica" w:cs="Helvetica"/>
          <w:b/>
          <w:bCs/>
          <w:color w:val="333333"/>
          <w:sz w:val="21"/>
          <w:szCs w:val="21"/>
        </w:rPr>
        <w:t>History:</w:t>
      </w:r>
      <w:r>
        <w:rPr>
          <w:rFonts w:ascii="Helvetica" w:hAnsi="Helvetica" w:cs="Helvetica"/>
          <w:b/>
          <w:bCs/>
          <w:color w:val="333333"/>
          <w:sz w:val="21"/>
          <w:szCs w:val="21"/>
        </w:rPr>
        <w:t> </w:t>
      </w:r>
      <w:proofErr w:type="spellStart"/>
      <w:r>
        <w:rPr>
          <w:rFonts w:ascii="Helvetica" w:hAnsi="Helvetica" w:cs="Helvetica"/>
          <w:b/>
          <w:bCs/>
          <w:color w:val="333333"/>
          <w:sz w:val="21"/>
          <w:szCs w:val="21"/>
        </w:rPr>
        <w:t>En</w:t>
      </w:r>
      <w:proofErr w:type="spellEnd"/>
      <w:r>
        <w:rPr>
          <w:rFonts w:ascii="Helvetica" w:hAnsi="Helvetica" w:cs="Helvetica"/>
          <w:b/>
          <w:bCs/>
          <w:color w:val="333333"/>
          <w:sz w:val="21"/>
          <w:szCs w:val="21"/>
        </w:rPr>
        <w:t xml:space="preserve">. Sec. 13, I.M. No. 73, approved November 2, 1976; </w:t>
      </w:r>
      <w:proofErr w:type="spellStart"/>
      <w:r>
        <w:rPr>
          <w:rFonts w:ascii="Helvetica" w:hAnsi="Helvetica" w:cs="Helvetica"/>
          <w:b/>
          <w:bCs/>
          <w:color w:val="333333"/>
          <w:sz w:val="21"/>
          <w:szCs w:val="21"/>
        </w:rPr>
        <w:t>amd</w:t>
      </w:r>
      <w:proofErr w:type="spellEnd"/>
      <w:r>
        <w:rPr>
          <w:rFonts w:ascii="Helvetica" w:hAnsi="Helvetica" w:cs="Helvetica"/>
          <w:b/>
          <w:bCs/>
          <w:color w:val="333333"/>
          <w:sz w:val="21"/>
          <w:szCs w:val="21"/>
        </w:rPr>
        <w:t xml:space="preserve">. Sec. 10, Ch. 364, L. 1977; R.C.M. 1947, 59-624; </w:t>
      </w:r>
      <w:proofErr w:type="spellStart"/>
      <w:r>
        <w:rPr>
          <w:rFonts w:ascii="Helvetica" w:hAnsi="Helvetica" w:cs="Helvetica"/>
          <w:b/>
          <w:bCs/>
          <w:color w:val="333333"/>
          <w:sz w:val="21"/>
          <w:szCs w:val="21"/>
        </w:rPr>
        <w:t>amd</w:t>
      </w:r>
      <w:proofErr w:type="spellEnd"/>
      <w:r>
        <w:rPr>
          <w:rFonts w:ascii="Helvetica" w:hAnsi="Helvetica" w:cs="Helvetica"/>
          <w:b/>
          <w:bCs/>
          <w:color w:val="333333"/>
          <w:sz w:val="21"/>
          <w:szCs w:val="21"/>
        </w:rPr>
        <w:t xml:space="preserve">. Sec. 116, Ch. 61, L. 2007; </w:t>
      </w:r>
      <w:proofErr w:type="spellStart"/>
      <w:r>
        <w:rPr>
          <w:rFonts w:ascii="Helvetica" w:hAnsi="Helvetica" w:cs="Helvetica"/>
          <w:b/>
          <w:bCs/>
          <w:color w:val="333333"/>
          <w:sz w:val="21"/>
          <w:szCs w:val="21"/>
        </w:rPr>
        <w:t>amd</w:t>
      </w:r>
      <w:proofErr w:type="spellEnd"/>
      <w:r>
        <w:rPr>
          <w:rFonts w:ascii="Helvetica" w:hAnsi="Helvetica" w:cs="Helvetica"/>
          <w:b/>
          <w:bCs/>
          <w:color w:val="333333"/>
          <w:sz w:val="21"/>
          <w:szCs w:val="21"/>
        </w:rPr>
        <w:t>. Sec. 11, Ch. 49, L. 2015.</w:t>
      </w:r>
    </w:p>
    <w:p w14:paraId="0EF6B1F9" w14:textId="1D2E1EE0" w:rsidR="0082396F" w:rsidRDefault="00152A69">
      <w:r>
        <w:rPr>
          <w:rStyle w:val="citation"/>
          <w:rFonts w:ascii="Helvetica" w:hAnsi="Helvetica" w:cs="Helvetica"/>
          <w:b/>
          <w:bCs/>
          <w:color w:val="333333"/>
          <w:sz w:val="21"/>
          <w:szCs w:val="21"/>
          <w:shd w:val="clear" w:color="auto" w:fill="FFFFFF"/>
        </w:rPr>
        <w:t>2-16-623</w:t>
      </w:r>
      <w:r>
        <w:rPr>
          <w:rFonts w:ascii="Helvetica" w:hAnsi="Helvetica" w:cs="Helvetica"/>
          <w:b/>
          <w:bCs/>
          <w:color w:val="333333"/>
          <w:sz w:val="21"/>
          <w:szCs w:val="21"/>
          <w:shd w:val="clear" w:color="auto" w:fill="FFFFFF"/>
        </w:rPr>
        <w:t> through </w:t>
      </w:r>
      <w:r>
        <w:rPr>
          <w:rStyle w:val="citation"/>
          <w:rFonts w:ascii="Helvetica" w:hAnsi="Helvetica" w:cs="Helvetica"/>
          <w:b/>
          <w:bCs/>
          <w:color w:val="333333"/>
          <w:sz w:val="21"/>
          <w:szCs w:val="21"/>
          <w:shd w:val="clear" w:color="auto" w:fill="FFFFFF"/>
        </w:rPr>
        <w:t>2-16-630</w:t>
      </w:r>
      <w:r>
        <w:rPr>
          <w:rFonts w:ascii="Helvetica" w:hAnsi="Helvetica" w:cs="Helvetica"/>
          <w:b/>
          <w:bCs/>
          <w:color w:val="333333"/>
          <w:sz w:val="21"/>
          <w:szCs w:val="21"/>
          <w:shd w:val="clear" w:color="auto" w:fill="FFFFFF"/>
        </w:rPr>
        <w:t> reserved.</w:t>
      </w:r>
    </w:p>
    <w:sectPr w:rsidR="008239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96F"/>
    <w:rsid w:val="00152A69"/>
    <w:rsid w:val="00563E2A"/>
    <w:rsid w:val="00641A5A"/>
    <w:rsid w:val="00823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8BE04"/>
  <w15:chartTrackingRefBased/>
  <w15:docId w15:val="{DD2BBE15-E35A-449F-A7C1-4D0E8B7A0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ne-indent">
    <w:name w:val="line-indent"/>
    <w:basedOn w:val="Normal"/>
    <w:rsid w:val="0082396F"/>
    <w:pPr>
      <w:spacing w:before="100" w:beforeAutospacing="1" w:after="100" w:afterAutospacing="1"/>
    </w:pPr>
    <w:rPr>
      <w:rFonts w:ascii="Times New Roman" w:eastAsia="Times New Roman" w:hAnsi="Times New Roman" w:cs="Times New Roman"/>
      <w:sz w:val="24"/>
      <w:szCs w:val="24"/>
    </w:rPr>
  </w:style>
  <w:style w:type="character" w:customStyle="1" w:styleId="catchline">
    <w:name w:val="catchline"/>
    <w:basedOn w:val="DefaultParagraphFont"/>
    <w:rsid w:val="0082396F"/>
  </w:style>
  <w:style w:type="character" w:customStyle="1" w:styleId="citation">
    <w:name w:val="citation"/>
    <w:basedOn w:val="DefaultParagraphFont"/>
    <w:rsid w:val="0082396F"/>
  </w:style>
  <w:style w:type="character" w:customStyle="1" w:styleId="header">
    <w:name w:val="header"/>
    <w:basedOn w:val="DefaultParagraphFont"/>
    <w:rsid w:val="0082396F"/>
  </w:style>
  <w:style w:type="paragraph" w:customStyle="1" w:styleId="heading">
    <w:name w:val="heading"/>
    <w:basedOn w:val="Normal"/>
    <w:rsid w:val="0082396F"/>
    <w:pPr>
      <w:spacing w:before="100" w:beforeAutospacing="1" w:after="100" w:afterAutospacing="1"/>
    </w:pPr>
    <w:rPr>
      <w:rFonts w:ascii="Times New Roman" w:eastAsia="Times New Roman" w:hAnsi="Times New Roman" w:cs="Times New Roman"/>
      <w:sz w:val="24"/>
      <w:szCs w:val="24"/>
    </w:rPr>
  </w:style>
  <w:style w:type="paragraph" w:customStyle="1" w:styleId="line">
    <w:name w:val="line"/>
    <w:basedOn w:val="Normal"/>
    <w:rsid w:val="0082396F"/>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7536">
      <w:bodyDiv w:val="1"/>
      <w:marLeft w:val="0"/>
      <w:marRight w:val="0"/>
      <w:marTop w:val="0"/>
      <w:marBottom w:val="0"/>
      <w:divBdr>
        <w:top w:val="none" w:sz="0" w:space="0" w:color="auto"/>
        <w:left w:val="none" w:sz="0" w:space="0" w:color="auto"/>
        <w:bottom w:val="none" w:sz="0" w:space="0" w:color="auto"/>
        <w:right w:val="none" w:sz="0" w:space="0" w:color="auto"/>
      </w:divBdr>
      <w:divsChild>
        <w:div w:id="309213827">
          <w:marLeft w:val="0"/>
          <w:marRight w:val="0"/>
          <w:marTop w:val="150"/>
          <w:marBottom w:val="0"/>
          <w:divBdr>
            <w:top w:val="none" w:sz="0" w:space="0" w:color="auto"/>
            <w:left w:val="none" w:sz="0" w:space="0" w:color="auto"/>
            <w:bottom w:val="none" w:sz="0" w:space="0" w:color="auto"/>
            <w:right w:val="none" w:sz="0" w:space="0" w:color="auto"/>
          </w:divBdr>
        </w:div>
        <w:div w:id="1192456213">
          <w:marLeft w:val="0"/>
          <w:marRight w:val="0"/>
          <w:marTop w:val="600"/>
          <w:marBottom w:val="0"/>
          <w:divBdr>
            <w:top w:val="none" w:sz="0" w:space="0" w:color="auto"/>
            <w:left w:val="none" w:sz="0" w:space="0" w:color="auto"/>
            <w:bottom w:val="none" w:sz="0" w:space="0" w:color="auto"/>
            <w:right w:val="none" w:sz="0" w:space="0" w:color="auto"/>
          </w:divBdr>
        </w:div>
      </w:divsChild>
    </w:div>
    <w:div w:id="93985832">
      <w:bodyDiv w:val="1"/>
      <w:marLeft w:val="0"/>
      <w:marRight w:val="0"/>
      <w:marTop w:val="0"/>
      <w:marBottom w:val="0"/>
      <w:divBdr>
        <w:top w:val="none" w:sz="0" w:space="0" w:color="auto"/>
        <w:left w:val="none" w:sz="0" w:space="0" w:color="auto"/>
        <w:bottom w:val="none" w:sz="0" w:space="0" w:color="auto"/>
        <w:right w:val="none" w:sz="0" w:space="0" w:color="auto"/>
      </w:divBdr>
      <w:divsChild>
        <w:div w:id="1635676697">
          <w:marLeft w:val="0"/>
          <w:marRight w:val="0"/>
          <w:marTop w:val="150"/>
          <w:marBottom w:val="0"/>
          <w:divBdr>
            <w:top w:val="none" w:sz="0" w:space="0" w:color="auto"/>
            <w:left w:val="none" w:sz="0" w:space="0" w:color="auto"/>
            <w:bottom w:val="none" w:sz="0" w:space="0" w:color="auto"/>
            <w:right w:val="none" w:sz="0" w:space="0" w:color="auto"/>
          </w:divBdr>
        </w:div>
        <w:div w:id="1508322667">
          <w:marLeft w:val="0"/>
          <w:marRight w:val="0"/>
          <w:marTop w:val="600"/>
          <w:marBottom w:val="0"/>
          <w:divBdr>
            <w:top w:val="none" w:sz="0" w:space="0" w:color="auto"/>
            <w:left w:val="none" w:sz="0" w:space="0" w:color="auto"/>
            <w:bottom w:val="none" w:sz="0" w:space="0" w:color="auto"/>
            <w:right w:val="none" w:sz="0" w:space="0" w:color="auto"/>
          </w:divBdr>
        </w:div>
      </w:divsChild>
    </w:div>
    <w:div w:id="166135902">
      <w:bodyDiv w:val="1"/>
      <w:marLeft w:val="0"/>
      <w:marRight w:val="0"/>
      <w:marTop w:val="0"/>
      <w:marBottom w:val="0"/>
      <w:divBdr>
        <w:top w:val="none" w:sz="0" w:space="0" w:color="auto"/>
        <w:left w:val="none" w:sz="0" w:space="0" w:color="auto"/>
        <w:bottom w:val="none" w:sz="0" w:space="0" w:color="auto"/>
        <w:right w:val="none" w:sz="0" w:space="0" w:color="auto"/>
      </w:divBdr>
      <w:divsChild>
        <w:div w:id="2016611776">
          <w:marLeft w:val="0"/>
          <w:marRight w:val="0"/>
          <w:marTop w:val="150"/>
          <w:marBottom w:val="0"/>
          <w:divBdr>
            <w:top w:val="none" w:sz="0" w:space="0" w:color="auto"/>
            <w:left w:val="none" w:sz="0" w:space="0" w:color="auto"/>
            <w:bottom w:val="none" w:sz="0" w:space="0" w:color="auto"/>
            <w:right w:val="none" w:sz="0" w:space="0" w:color="auto"/>
          </w:divBdr>
        </w:div>
        <w:div w:id="349186968">
          <w:marLeft w:val="0"/>
          <w:marRight w:val="0"/>
          <w:marTop w:val="600"/>
          <w:marBottom w:val="0"/>
          <w:divBdr>
            <w:top w:val="none" w:sz="0" w:space="0" w:color="auto"/>
            <w:left w:val="none" w:sz="0" w:space="0" w:color="auto"/>
            <w:bottom w:val="none" w:sz="0" w:space="0" w:color="auto"/>
            <w:right w:val="none" w:sz="0" w:space="0" w:color="auto"/>
          </w:divBdr>
        </w:div>
      </w:divsChild>
    </w:div>
    <w:div w:id="255869874">
      <w:bodyDiv w:val="1"/>
      <w:marLeft w:val="0"/>
      <w:marRight w:val="0"/>
      <w:marTop w:val="0"/>
      <w:marBottom w:val="0"/>
      <w:divBdr>
        <w:top w:val="none" w:sz="0" w:space="0" w:color="auto"/>
        <w:left w:val="none" w:sz="0" w:space="0" w:color="auto"/>
        <w:bottom w:val="none" w:sz="0" w:space="0" w:color="auto"/>
        <w:right w:val="none" w:sz="0" w:space="0" w:color="auto"/>
      </w:divBdr>
    </w:div>
    <w:div w:id="442917978">
      <w:bodyDiv w:val="1"/>
      <w:marLeft w:val="0"/>
      <w:marRight w:val="0"/>
      <w:marTop w:val="0"/>
      <w:marBottom w:val="0"/>
      <w:divBdr>
        <w:top w:val="none" w:sz="0" w:space="0" w:color="auto"/>
        <w:left w:val="none" w:sz="0" w:space="0" w:color="auto"/>
        <w:bottom w:val="none" w:sz="0" w:space="0" w:color="auto"/>
        <w:right w:val="none" w:sz="0" w:space="0" w:color="auto"/>
      </w:divBdr>
      <w:divsChild>
        <w:div w:id="2144500248">
          <w:marLeft w:val="0"/>
          <w:marRight w:val="0"/>
          <w:marTop w:val="150"/>
          <w:marBottom w:val="0"/>
          <w:divBdr>
            <w:top w:val="none" w:sz="0" w:space="0" w:color="auto"/>
            <w:left w:val="none" w:sz="0" w:space="0" w:color="auto"/>
            <w:bottom w:val="none" w:sz="0" w:space="0" w:color="auto"/>
            <w:right w:val="none" w:sz="0" w:space="0" w:color="auto"/>
          </w:divBdr>
        </w:div>
        <w:div w:id="483468538">
          <w:marLeft w:val="0"/>
          <w:marRight w:val="0"/>
          <w:marTop w:val="600"/>
          <w:marBottom w:val="0"/>
          <w:divBdr>
            <w:top w:val="none" w:sz="0" w:space="0" w:color="auto"/>
            <w:left w:val="none" w:sz="0" w:space="0" w:color="auto"/>
            <w:bottom w:val="none" w:sz="0" w:space="0" w:color="auto"/>
            <w:right w:val="none" w:sz="0" w:space="0" w:color="auto"/>
          </w:divBdr>
        </w:div>
      </w:divsChild>
    </w:div>
    <w:div w:id="448358708">
      <w:bodyDiv w:val="1"/>
      <w:marLeft w:val="0"/>
      <w:marRight w:val="0"/>
      <w:marTop w:val="0"/>
      <w:marBottom w:val="0"/>
      <w:divBdr>
        <w:top w:val="none" w:sz="0" w:space="0" w:color="auto"/>
        <w:left w:val="none" w:sz="0" w:space="0" w:color="auto"/>
        <w:bottom w:val="none" w:sz="0" w:space="0" w:color="auto"/>
        <w:right w:val="none" w:sz="0" w:space="0" w:color="auto"/>
      </w:divBdr>
    </w:div>
    <w:div w:id="923075746">
      <w:bodyDiv w:val="1"/>
      <w:marLeft w:val="0"/>
      <w:marRight w:val="0"/>
      <w:marTop w:val="0"/>
      <w:marBottom w:val="0"/>
      <w:divBdr>
        <w:top w:val="none" w:sz="0" w:space="0" w:color="auto"/>
        <w:left w:val="none" w:sz="0" w:space="0" w:color="auto"/>
        <w:bottom w:val="none" w:sz="0" w:space="0" w:color="auto"/>
        <w:right w:val="none" w:sz="0" w:space="0" w:color="auto"/>
      </w:divBdr>
    </w:div>
    <w:div w:id="1018196638">
      <w:bodyDiv w:val="1"/>
      <w:marLeft w:val="0"/>
      <w:marRight w:val="0"/>
      <w:marTop w:val="0"/>
      <w:marBottom w:val="0"/>
      <w:divBdr>
        <w:top w:val="none" w:sz="0" w:space="0" w:color="auto"/>
        <w:left w:val="none" w:sz="0" w:space="0" w:color="auto"/>
        <w:bottom w:val="none" w:sz="0" w:space="0" w:color="auto"/>
        <w:right w:val="none" w:sz="0" w:space="0" w:color="auto"/>
      </w:divBdr>
      <w:divsChild>
        <w:div w:id="211694323">
          <w:marLeft w:val="0"/>
          <w:marRight w:val="0"/>
          <w:marTop w:val="150"/>
          <w:marBottom w:val="0"/>
          <w:divBdr>
            <w:top w:val="none" w:sz="0" w:space="0" w:color="auto"/>
            <w:left w:val="none" w:sz="0" w:space="0" w:color="auto"/>
            <w:bottom w:val="none" w:sz="0" w:space="0" w:color="auto"/>
            <w:right w:val="none" w:sz="0" w:space="0" w:color="auto"/>
          </w:divBdr>
        </w:div>
        <w:div w:id="515387377">
          <w:marLeft w:val="0"/>
          <w:marRight w:val="0"/>
          <w:marTop w:val="600"/>
          <w:marBottom w:val="0"/>
          <w:divBdr>
            <w:top w:val="none" w:sz="0" w:space="0" w:color="auto"/>
            <w:left w:val="none" w:sz="0" w:space="0" w:color="auto"/>
            <w:bottom w:val="none" w:sz="0" w:space="0" w:color="auto"/>
            <w:right w:val="none" w:sz="0" w:space="0" w:color="auto"/>
          </w:divBdr>
        </w:div>
      </w:divsChild>
    </w:div>
    <w:div w:id="1062025484">
      <w:bodyDiv w:val="1"/>
      <w:marLeft w:val="0"/>
      <w:marRight w:val="0"/>
      <w:marTop w:val="0"/>
      <w:marBottom w:val="0"/>
      <w:divBdr>
        <w:top w:val="none" w:sz="0" w:space="0" w:color="auto"/>
        <w:left w:val="none" w:sz="0" w:space="0" w:color="auto"/>
        <w:bottom w:val="none" w:sz="0" w:space="0" w:color="auto"/>
        <w:right w:val="none" w:sz="0" w:space="0" w:color="auto"/>
      </w:divBdr>
    </w:div>
    <w:div w:id="1296057177">
      <w:bodyDiv w:val="1"/>
      <w:marLeft w:val="0"/>
      <w:marRight w:val="0"/>
      <w:marTop w:val="0"/>
      <w:marBottom w:val="0"/>
      <w:divBdr>
        <w:top w:val="none" w:sz="0" w:space="0" w:color="auto"/>
        <w:left w:val="none" w:sz="0" w:space="0" w:color="auto"/>
        <w:bottom w:val="none" w:sz="0" w:space="0" w:color="auto"/>
        <w:right w:val="none" w:sz="0" w:space="0" w:color="auto"/>
      </w:divBdr>
      <w:divsChild>
        <w:div w:id="972177428">
          <w:marLeft w:val="0"/>
          <w:marRight w:val="0"/>
          <w:marTop w:val="150"/>
          <w:marBottom w:val="0"/>
          <w:divBdr>
            <w:top w:val="none" w:sz="0" w:space="0" w:color="auto"/>
            <w:left w:val="none" w:sz="0" w:space="0" w:color="auto"/>
            <w:bottom w:val="none" w:sz="0" w:space="0" w:color="auto"/>
            <w:right w:val="none" w:sz="0" w:space="0" w:color="auto"/>
          </w:divBdr>
        </w:div>
        <w:div w:id="1712417705">
          <w:marLeft w:val="0"/>
          <w:marRight w:val="0"/>
          <w:marTop w:val="600"/>
          <w:marBottom w:val="0"/>
          <w:divBdr>
            <w:top w:val="none" w:sz="0" w:space="0" w:color="auto"/>
            <w:left w:val="none" w:sz="0" w:space="0" w:color="auto"/>
            <w:bottom w:val="none" w:sz="0" w:space="0" w:color="auto"/>
            <w:right w:val="none" w:sz="0" w:space="0" w:color="auto"/>
          </w:divBdr>
        </w:div>
      </w:divsChild>
    </w:div>
    <w:div w:id="1387492622">
      <w:bodyDiv w:val="1"/>
      <w:marLeft w:val="0"/>
      <w:marRight w:val="0"/>
      <w:marTop w:val="0"/>
      <w:marBottom w:val="0"/>
      <w:divBdr>
        <w:top w:val="none" w:sz="0" w:space="0" w:color="auto"/>
        <w:left w:val="none" w:sz="0" w:space="0" w:color="auto"/>
        <w:bottom w:val="none" w:sz="0" w:space="0" w:color="auto"/>
        <w:right w:val="none" w:sz="0" w:space="0" w:color="auto"/>
      </w:divBdr>
      <w:divsChild>
        <w:div w:id="411588886">
          <w:marLeft w:val="0"/>
          <w:marRight w:val="0"/>
          <w:marTop w:val="150"/>
          <w:marBottom w:val="0"/>
          <w:divBdr>
            <w:top w:val="none" w:sz="0" w:space="0" w:color="auto"/>
            <w:left w:val="none" w:sz="0" w:space="0" w:color="auto"/>
            <w:bottom w:val="none" w:sz="0" w:space="0" w:color="auto"/>
            <w:right w:val="none" w:sz="0" w:space="0" w:color="auto"/>
          </w:divBdr>
        </w:div>
        <w:div w:id="1380322277">
          <w:marLeft w:val="0"/>
          <w:marRight w:val="0"/>
          <w:marTop w:val="600"/>
          <w:marBottom w:val="0"/>
          <w:divBdr>
            <w:top w:val="none" w:sz="0" w:space="0" w:color="auto"/>
            <w:left w:val="none" w:sz="0" w:space="0" w:color="auto"/>
            <w:bottom w:val="none" w:sz="0" w:space="0" w:color="auto"/>
            <w:right w:val="none" w:sz="0" w:space="0" w:color="auto"/>
          </w:divBdr>
        </w:div>
      </w:divsChild>
    </w:div>
    <w:div w:id="1463575923">
      <w:bodyDiv w:val="1"/>
      <w:marLeft w:val="0"/>
      <w:marRight w:val="0"/>
      <w:marTop w:val="0"/>
      <w:marBottom w:val="0"/>
      <w:divBdr>
        <w:top w:val="none" w:sz="0" w:space="0" w:color="auto"/>
        <w:left w:val="none" w:sz="0" w:space="0" w:color="auto"/>
        <w:bottom w:val="none" w:sz="0" w:space="0" w:color="auto"/>
        <w:right w:val="none" w:sz="0" w:space="0" w:color="auto"/>
      </w:divBdr>
      <w:divsChild>
        <w:div w:id="270170954">
          <w:marLeft w:val="0"/>
          <w:marRight w:val="0"/>
          <w:marTop w:val="150"/>
          <w:marBottom w:val="0"/>
          <w:divBdr>
            <w:top w:val="none" w:sz="0" w:space="0" w:color="auto"/>
            <w:left w:val="none" w:sz="0" w:space="0" w:color="auto"/>
            <w:bottom w:val="none" w:sz="0" w:space="0" w:color="auto"/>
            <w:right w:val="none" w:sz="0" w:space="0" w:color="auto"/>
          </w:divBdr>
        </w:div>
        <w:div w:id="2083210037">
          <w:marLeft w:val="0"/>
          <w:marRight w:val="0"/>
          <w:marTop w:val="600"/>
          <w:marBottom w:val="0"/>
          <w:divBdr>
            <w:top w:val="none" w:sz="0" w:space="0" w:color="auto"/>
            <w:left w:val="none" w:sz="0" w:space="0" w:color="auto"/>
            <w:bottom w:val="none" w:sz="0" w:space="0" w:color="auto"/>
            <w:right w:val="none" w:sz="0" w:space="0" w:color="auto"/>
          </w:divBdr>
        </w:div>
      </w:divsChild>
    </w:div>
    <w:div w:id="1542521740">
      <w:bodyDiv w:val="1"/>
      <w:marLeft w:val="0"/>
      <w:marRight w:val="0"/>
      <w:marTop w:val="0"/>
      <w:marBottom w:val="0"/>
      <w:divBdr>
        <w:top w:val="none" w:sz="0" w:space="0" w:color="auto"/>
        <w:left w:val="none" w:sz="0" w:space="0" w:color="auto"/>
        <w:bottom w:val="none" w:sz="0" w:space="0" w:color="auto"/>
        <w:right w:val="none" w:sz="0" w:space="0" w:color="auto"/>
      </w:divBdr>
      <w:divsChild>
        <w:div w:id="1881820581">
          <w:marLeft w:val="0"/>
          <w:marRight w:val="0"/>
          <w:marTop w:val="150"/>
          <w:marBottom w:val="0"/>
          <w:divBdr>
            <w:top w:val="none" w:sz="0" w:space="0" w:color="auto"/>
            <w:left w:val="none" w:sz="0" w:space="0" w:color="auto"/>
            <w:bottom w:val="none" w:sz="0" w:space="0" w:color="auto"/>
            <w:right w:val="none" w:sz="0" w:space="0" w:color="auto"/>
          </w:divBdr>
        </w:div>
        <w:div w:id="1537348702">
          <w:marLeft w:val="0"/>
          <w:marRight w:val="0"/>
          <w:marTop w:val="600"/>
          <w:marBottom w:val="0"/>
          <w:divBdr>
            <w:top w:val="none" w:sz="0" w:space="0" w:color="auto"/>
            <w:left w:val="none" w:sz="0" w:space="0" w:color="auto"/>
            <w:bottom w:val="none" w:sz="0" w:space="0" w:color="auto"/>
            <w:right w:val="none" w:sz="0" w:space="0" w:color="auto"/>
          </w:divBdr>
        </w:div>
      </w:divsChild>
    </w:div>
    <w:div w:id="1781219510">
      <w:bodyDiv w:val="1"/>
      <w:marLeft w:val="0"/>
      <w:marRight w:val="0"/>
      <w:marTop w:val="0"/>
      <w:marBottom w:val="0"/>
      <w:divBdr>
        <w:top w:val="none" w:sz="0" w:space="0" w:color="auto"/>
        <w:left w:val="none" w:sz="0" w:space="0" w:color="auto"/>
        <w:bottom w:val="none" w:sz="0" w:space="0" w:color="auto"/>
        <w:right w:val="none" w:sz="0" w:space="0" w:color="auto"/>
      </w:divBdr>
      <w:divsChild>
        <w:div w:id="1861120243">
          <w:marLeft w:val="0"/>
          <w:marRight w:val="0"/>
          <w:marTop w:val="150"/>
          <w:marBottom w:val="0"/>
          <w:divBdr>
            <w:top w:val="none" w:sz="0" w:space="0" w:color="auto"/>
            <w:left w:val="none" w:sz="0" w:space="0" w:color="auto"/>
            <w:bottom w:val="none" w:sz="0" w:space="0" w:color="auto"/>
            <w:right w:val="none" w:sz="0" w:space="0" w:color="auto"/>
          </w:divBdr>
        </w:div>
        <w:div w:id="1028215269">
          <w:marLeft w:val="0"/>
          <w:marRight w:val="0"/>
          <w:marTop w:val="600"/>
          <w:marBottom w:val="0"/>
          <w:divBdr>
            <w:top w:val="none" w:sz="0" w:space="0" w:color="auto"/>
            <w:left w:val="none" w:sz="0" w:space="0" w:color="auto"/>
            <w:bottom w:val="none" w:sz="0" w:space="0" w:color="auto"/>
            <w:right w:val="none" w:sz="0" w:space="0" w:color="auto"/>
          </w:divBdr>
        </w:div>
      </w:divsChild>
    </w:div>
    <w:div w:id="1879900600">
      <w:bodyDiv w:val="1"/>
      <w:marLeft w:val="0"/>
      <w:marRight w:val="0"/>
      <w:marTop w:val="0"/>
      <w:marBottom w:val="0"/>
      <w:divBdr>
        <w:top w:val="none" w:sz="0" w:space="0" w:color="auto"/>
        <w:left w:val="none" w:sz="0" w:space="0" w:color="auto"/>
        <w:bottom w:val="none" w:sz="0" w:space="0" w:color="auto"/>
        <w:right w:val="none" w:sz="0" w:space="0" w:color="auto"/>
      </w:divBdr>
      <w:divsChild>
        <w:div w:id="637805602">
          <w:marLeft w:val="0"/>
          <w:marRight w:val="0"/>
          <w:marTop w:val="150"/>
          <w:marBottom w:val="0"/>
          <w:divBdr>
            <w:top w:val="none" w:sz="0" w:space="0" w:color="auto"/>
            <w:left w:val="none" w:sz="0" w:space="0" w:color="auto"/>
            <w:bottom w:val="none" w:sz="0" w:space="0" w:color="auto"/>
            <w:right w:val="none" w:sz="0" w:space="0" w:color="auto"/>
          </w:divBdr>
        </w:div>
        <w:div w:id="782381109">
          <w:marLeft w:val="0"/>
          <w:marRight w:val="0"/>
          <w:marTop w:val="6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mt.gov/bills/mca/title_0020/chapter_0160/part_0060/section_0170/0020-0160-0060-0170.html" TargetMode="External"/><Relationship Id="rId3" Type="http://schemas.openxmlformats.org/officeDocument/2006/relationships/webSettings" Target="webSettings.xml"/><Relationship Id="rId7" Type="http://schemas.openxmlformats.org/officeDocument/2006/relationships/hyperlink" Target="https://leg.mt.gov/bills/mca/title_0070/chapter_0040/part_0210/section_0020/0070-0040-0210-0020.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mt.gov/bills/mca/title_0020/chapter_0160/part_0060/section_0170/0020-0160-0060-0170.html" TargetMode="External"/><Relationship Id="rId11" Type="http://schemas.openxmlformats.org/officeDocument/2006/relationships/theme" Target="theme/theme1.xml"/><Relationship Id="rId5" Type="http://schemas.openxmlformats.org/officeDocument/2006/relationships/hyperlink" Target="https://leg.mt.gov/bills/mca/title_0450/chapter_0070/part_0020/section_0080/0450-0070-0020-0080.html" TargetMode="External"/><Relationship Id="rId10" Type="http://schemas.openxmlformats.org/officeDocument/2006/relationships/fontTable" Target="fontTable.xml"/><Relationship Id="rId4" Type="http://schemas.openxmlformats.org/officeDocument/2006/relationships/hyperlink" Target="https://leg.mt.gov/bills/mca/title_0450/chapter_0070/part_0020/section_0030/0450-0070-0020-0030.html" TargetMode="External"/><Relationship Id="rId9" Type="http://schemas.openxmlformats.org/officeDocument/2006/relationships/hyperlink" Target="https://leg.mt.gov/bills/mca/title_0020/chapter_0160/part_0060/section_0140/0020-0160-0060-014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6</Pages>
  <Words>2802</Words>
  <Characters>15975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 Rutherford</dc:creator>
  <cp:keywords/>
  <dc:description/>
  <cp:lastModifiedBy>Bret Rutherford</cp:lastModifiedBy>
  <cp:revision>1</cp:revision>
  <dcterms:created xsi:type="dcterms:W3CDTF">2021-11-23T15:17:00Z</dcterms:created>
  <dcterms:modified xsi:type="dcterms:W3CDTF">2021-11-23T22:01:00Z</dcterms:modified>
</cp:coreProperties>
</file>