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A1B0" w14:textId="77777777" w:rsidR="007D64DA" w:rsidRDefault="0029204A">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4"/>
          <w:szCs w:val="24"/>
        </w:rPr>
        <w:drawing>
          <wp:inline distT="0" distB="0" distL="0" distR="0" wp14:anchorId="7BA1AC5C" wp14:editId="045E3DD6">
            <wp:extent cx="5943600" cy="1362075"/>
            <wp:effectExtent l="0" t="0" r="0" b="0"/>
            <wp:docPr id="2"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10;&#10;Description automatically generated"/>
                    <pic:cNvPicPr preferRelativeResize="0"/>
                  </pic:nvPicPr>
                  <pic:blipFill>
                    <a:blip r:embed="rId9"/>
                    <a:srcRect/>
                    <a:stretch>
                      <a:fillRect/>
                    </a:stretch>
                  </pic:blipFill>
                  <pic:spPr>
                    <a:xfrm>
                      <a:off x="0" y="0"/>
                      <a:ext cx="5943600" cy="1362075"/>
                    </a:xfrm>
                    <a:prstGeom prst="rect">
                      <a:avLst/>
                    </a:prstGeom>
                    <a:ln/>
                  </pic:spPr>
                </pic:pic>
              </a:graphicData>
            </a:graphic>
          </wp:inline>
        </w:drawing>
      </w:r>
    </w:p>
    <w:p w14:paraId="451EFC81" w14:textId="77777777" w:rsidR="00D35B6A" w:rsidRDefault="00D35B6A" w:rsidP="00D35B6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December 16</w:t>
      </w:r>
      <w:r w:rsidRPr="00D529E7">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2021</w:t>
      </w:r>
    </w:p>
    <w:p w14:paraId="50C9BDB3" w14:textId="77777777" w:rsidR="00D35B6A" w:rsidRDefault="00D35B6A" w:rsidP="00D35B6A">
      <w:pPr>
        <w:spacing w:after="0" w:line="240" w:lineRule="auto"/>
        <w:rPr>
          <w:rFonts w:ascii="Times New Roman" w:eastAsia="Times New Roman" w:hAnsi="Times New Roman" w:cs="Times New Roman"/>
          <w:color w:val="000000"/>
        </w:rPr>
      </w:pPr>
    </w:p>
    <w:p w14:paraId="667F57E3" w14:textId="77777777" w:rsidR="00D35B6A" w:rsidRDefault="00D35B6A" w:rsidP="00D35B6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Ms. Terry Walker, Clerk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Mr. Steve Weisz, Select Board Chair</w:t>
      </w:r>
    </w:p>
    <w:p w14:paraId="3E5B93D4" w14:textId="77777777" w:rsidR="00D35B6A" w:rsidRDefault="00D35B6A" w:rsidP="00D35B6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Town of Monterey</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Town of Monterey</w:t>
      </w:r>
    </w:p>
    <w:p w14:paraId="5A43093A" w14:textId="77777777" w:rsidR="00D35B6A" w:rsidRDefault="00D35B6A" w:rsidP="00D35B6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435 Main Road | P.O. Box 277</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435 Main Road | P.O. Box 308</w:t>
      </w:r>
    </w:p>
    <w:p w14:paraId="58C5CE69" w14:textId="77777777" w:rsidR="00D35B6A" w:rsidRDefault="00D35B6A" w:rsidP="00D35B6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Monterey, MA 01245</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Monterey, MA 01245</w:t>
      </w:r>
    </w:p>
    <w:p w14:paraId="378C71E7" w14:textId="77777777" w:rsidR="00D35B6A" w:rsidRDefault="00D35B6A" w:rsidP="00D35B6A">
      <w:pPr>
        <w:spacing w:after="0" w:line="240" w:lineRule="auto"/>
        <w:rPr>
          <w:rFonts w:ascii="Times New Roman" w:eastAsia="Times New Roman" w:hAnsi="Times New Roman" w:cs="Times New Roman"/>
          <w:color w:val="000000"/>
        </w:rPr>
      </w:pPr>
    </w:p>
    <w:p w14:paraId="21FA8A01" w14:textId="10DE7634" w:rsidR="00D35B6A" w:rsidRDefault="00D35B6A" w:rsidP="00D35B6A">
      <w:pPr>
        <w:spacing w:after="0" w:line="240" w:lineRule="auto"/>
        <w:jc w:val="center"/>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Re: Town of Monterey – Recall Election Home Rule Petition – Follow Up</w:t>
      </w:r>
    </w:p>
    <w:p w14:paraId="4169723F" w14:textId="77777777" w:rsidR="00CA7C8D" w:rsidRDefault="00CA7C8D" w:rsidP="00D35B6A">
      <w:pPr>
        <w:spacing w:after="0" w:line="240" w:lineRule="auto"/>
        <w:jc w:val="center"/>
        <w:rPr>
          <w:rFonts w:ascii="Times New Roman" w:eastAsia="Times New Roman" w:hAnsi="Times New Roman" w:cs="Times New Roman"/>
          <w:b/>
          <w:bCs/>
          <w:i/>
          <w:iCs/>
          <w:color w:val="000000"/>
        </w:rPr>
      </w:pPr>
    </w:p>
    <w:p w14:paraId="0EB1DCD5" w14:textId="0B247663" w:rsidR="00CA7C8D" w:rsidRPr="00CA7C8D" w:rsidRDefault="00CA7C8D" w:rsidP="00CA7C8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Dear Madame Clerk and Mr. Chairman,</w:t>
      </w:r>
    </w:p>
    <w:p w14:paraId="238D0F19" w14:textId="77777777" w:rsidR="00D35B6A" w:rsidRDefault="00D35B6A" w:rsidP="00D35B6A">
      <w:pPr>
        <w:spacing w:after="0" w:line="240" w:lineRule="auto"/>
        <w:jc w:val="center"/>
        <w:rPr>
          <w:rFonts w:ascii="Times New Roman" w:eastAsia="Times New Roman" w:hAnsi="Times New Roman" w:cs="Times New Roman"/>
          <w:b/>
          <w:bCs/>
          <w:i/>
          <w:iCs/>
          <w:color w:val="000000"/>
        </w:rPr>
      </w:pPr>
    </w:p>
    <w:p w14:paraId="7588F78A" w14:textId="499AE8EC" w:rsidR="00D35B6A" w:rsidRDefault="00D35B6A" w:rsidP="00D35B6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 write in follow-up to our previous correspondence, dated December 8, 2021, and in acknowledgment of receiving additional information from Town Administrator Melissa Noe on December 16, 2021, regarding the Town of Monterey’s petition for a special act to establish a recall election procedure.</w:t>
      </w:r>
    </w:p>
    <w:p w14:paraId="56E68857" w14:textId="65094CF1" w:rsidR="004B6B16" w:rsidRDefault="004B6B16" w:rsidP="00D35B6A">
      <w:pPr>
        <w:spacing w:after="0" w:line="240" w:lineRule="auto"/>
        <w:rPr>
          <w:rFonts w:ascii="Times New Roman" w:eastAsia="Times New Roman" w:hAnsi="Times New Roman" w:cs="Times New Roman"/>
          <w:color w:val="000000"/>
        </w:rPr>
      </w:pPr>
    </w:p>
    <w:p w14:paraId="30D9A380" w14:textId="1BD7BFAD" w:rsidR="004B6B16" w:rsidRDefault="004B6B16" w:rsidP="004B6B1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themeColor="text1"/>
        </w:rPr>
        <w:t xml:space="preserve">Upon reviewing the information sent to our offices this morning by Ms. Noe via email </w:t>
      </w: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specifically the official record of certifiable signatures and the explanation of the procedure expressed by Town Counsel Brian W. Riley, Esq. </w:t>
      </w: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we believe that we, in both good conscience and in adherence to the advice provided by House and Senate Counsel, can move forward in filing this legislation in the General Court of the Commonwealth of Massachusetts. </w:t>
      </w:r>
    </w:p>
    <w:p w14:paraId="3EE10978" w14:textId="5A350E38" w:rsidR="004B6B16" w:rsidRDefault="004B6B16" w:rsidP="004B6B16">
      <w:pPr>
        <w:pBdr>
          <w:top w:val="nil"/>
          <w:left w:val="nil"/>
          <w:bottom w:val="nil"/>
          <w:right w:val="nil"/>
          <w:between w:val="nil"/>
        </w:pBdr>
        <w:spacing w:after="0" w:line="240" w:lineRule="auto"/>
        <w:rPr>
          <w:rFonts w:ascii="Times New Roman" w:eastAsia="Times New Roman" w:hAnsi="Times New Roman" w:cs="Times New Roman"/>
          <w:color w:val="000000"/>
        </w:rPr>
      </w:pPr>
    </w:p>
    <w:p w14:paraId="406F5B14" w14:textId="0643E7B7" w:rsidR="004B6B16" w:rsidRPr="004B6B16" w:rsidRDefault="004B6B16" w:rsidP="004B6B16">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themeColor="text1"/>
        </w:rPr>
        <w:t xml:space="preserve">We want to emphasize that at no point should any of what we have said be interpreted as a commentary on any matters occurring within the Town. We are obligated to ensure that, upon introducing special legislation for a particular municipality, there is a valid </w:t>
      </w:r>
      <w:proofErr w:type="spellStart"/>
      <w:r>
        <w:rPr>
          <w:rFonts w:ascii="Times New Roman" w:eastAsia="Times New Roman" w:hAnsi="Times New Roman" w:cs="Times New Roman"/>
          <w:color w:val="000000" w:themeColor="text1"/>
        </w:rPr>
        <w:t>hom</w:t>
      </w:r>
      <w:r w:rsidR="00CA7C8D">
        <w:rPr>
          <w:rFonts w:ascii="Times New Roman" w:eastAsia="Times New Roman" w:hAnsi="Times New Roman" w:cs="Times New Roman"/>
          <w:color w:val="000000" w:themeColor="text1"/>
        </w:rPr>
        <w:t>e</w:t>
      </w:r>
      <w:r>
        <w:rPr>
          <w:rFonts w:ascii="Times New Roman" w:eastAsia="Times New Roman" w:hAnsi="Times New Roman" w:cs="Times New Roman"/>
          <w:color w:val="000000" w:themeColor="text1"/>
        </w:rPr>
        <w:t>rule</w:t>
      </w:r>
      <w:proofErr w:type="spellEnd"/>
      <w:r>
        <w:rPr>
          <w:rFonts w:ascii="Times New Roman" w:eastAsia="Times New Roman" w:hAnsi="Times New Roman" w:cs="Times New Roman"/>
          <w:color w:val="000000" w:themeColor="text1"/>
        </w:rPr>
        <w:t xml:space="preserve"> authorization to support the request. </w:t>
      </w:r>
      <w:r w:rsidRPr="001262C1">
        <w:rPr>
          <w:rFonts w:ascii="Times New Roman" w:eastAsia="Times New Roman" w:hAnsi="Times New Roman" w:cs="Times New Roman"/>
        </w:rPr>
        <w:t xml:space="preserve">This remains our priority and will be our only involvement in this matter at this time. </w:t>
      </w:r>
      <w:r>
        <w:rPr>
          <w:rFonts w:ascii="Times New Roman" w:eastAsia="Times New Roman" w:hAnsi="Times New Roman" w:cs="Times New Roman"/>
        </w:rPr>
        <w:t xml:space="preserve">We also would like to reiterate that after the </w:t>
      </w:r>
      <w:proofErr w:type="spellStart"/>
      <w:r>
        <w:rPr>
          <w:rFonts w:ascii="Times New Roman" w:eastAsia="Times New Roman" w:hAnsi="Times New Roman" w:cs="Times New Roman"/>
        </w:rPr>
        <w:t>homerule</w:t>
      </w:r>
      <w:proofErr w:type="spellEnd"/>
      <w:r>
        <w:rPr>
          <w:rFonts w:ascii="Times New Roman" w:eastAsia="Times New Roman" w:hAnsi="Times New Roman" w:cs="Times New Roman"/>
        </w:rPr>
        <w:t xml:space="preserve"> petition is filed, there is not an explicit timeline for how long it will take for the legislation to be reviewed by Committee, passed by both the House and Senate, and signed into law by the Governor of the Commonwealth. We strive to file </w:t>
      </w:r>
      <w:proofErr w:type="spellStart"/>
      <w:r>
        <w:rPr>
          <w:rFonts w:ascii="Times New Roman" w:eastAsia="Times New Roman" w:hAnsi="Times New Roman" w:cs="Times New Roman"/>
        </w:rPr>
        <w:t>homerule</w:t>
      </w:r>
      <w:proofErr w:type="spellEnd"/>
      <w:r>
        <w:rPr>
          <w:rFonts w:ascii="Times New Roman" w:eastAsia="Times New Roman" w:hAnsi="Times New Roman" w:cs="Times New Roman"/>
        </w:rPr>
        <w:t xml:space="preserve"> petitions in a timely manner and will keep the Town updated as necessary. </w:t>
      </w:r>
    </w:p>
    <w:p w14:paraId="228D5196" w14:textId="77777777" w:rsidR="00D35B6A" w:rsidRDefault="00D35B6A" w:rsidP="00D35B6A">
      <w:pPr>
        <w:spacing w:after="0" w:line="240" w:lineRule="auto"/>
        <w:rPr>
          <w:rFonts w:ascii="Times New Roman" w:eastAsia="Times New Roman" w:hAnsi="Times New Roman" w:cs="Times New Roman"/>
          <w:color w:val="000000"/>
        </w:rPr>
      </w:pPr>
    </w:p>
    <w:p w14:paraId="7256D857" w14:textId="58486B2C" w:rsidR="00D35B6A" w:rsidRPr="004B6B16" w:rsidRDefault="00D35B6A" w:rsidP="00D35B6A">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As we previously mentioned, with concerns of potential irregularities with the procedure by which this matter was placed on your Town Meeting Warrant, we were advised by House and Senate Counsel to delay in filing this legislation, without taking any stance on this matter or any other matters currently occurring within the Town.</w:t>
      </w:r>
    </w:p>
    <w:p w14:paraId="56F87F32" w14:textId="77777777" w:rsidR="004B6B16" w:rsidRDefault="004B6B16" w:rsidP="00D35B6A">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p w14:paraId="47CE9B04" w14:textId="5E0F6E80" w:rsidR="00D35B6A" w:rsidRDefault="00D35B6A" w:rsidP="00D35B6A">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Thank you for your understanding and we look forward to </w:t>
      </w:r>
      <w:r w:rsidR="004B6B16">
        <w:rPr>
          <w:rFonts w:ascii="Times New Roman" w:eastAsia="Times New Roman" w:hAnsi="Times New Roman" w:cs="Times New Roman"/>
          <w:color w:val="000000" w:themeColor="text1"/>
        </w:rPr>
        <w:t>working</w:t>
      </w:r>
      <w:r>
        <w:rPr>
          <w:rFonts w:ascii="Times New Roman" w:eastAsia="Times New Roman" w:hAnsi="Times New Roman" w:cs="Times New Roman"/>
          <w:color w:val="000000" w:themeColor="text1"/>
        </w:rPr>
        <w:t xml:space="preserve"> </w:t>
      </w:r>
      <w:r w:rsidR="004B6B16">
        <w:rPr>
          <w:rFonts w:ascii="Times New Roman" w:eastAsia="Times New Roman" w:hAnsi="Times New Roman" w:cs="Times New Roman"/>
          <w:color w:val="000000" w:themeColor="text1"/>
        </w:rPr>
        <w:t>with</w:t>
      </w:r>
      <w:r>
        <w:rPr>
          <w:rFonts w:ascii="Times New Roman" w:eastAsia="Times New Roman" w:hAnsi="Times New Roman" w:cs="Times New Roman"/>
          <w:color w:val="000000" w:themeColor="text1"/>
        </w:rPr>
        <w:t xml:space="preserve"> you.</w:t>
      </w:r>
    </w:p>
    <w:p w14:paraId="493DF694" w14:textId="36D19CDC" w:rsidR="002970A1" w:rsidRDefault="002970A1">
      <w:pPr>
        <w:pBdr>
          <w:top w:val="nil"/>
          <w:left w:val="nil"/>
          <w:bottom w:val="nil"/>
          <w:right w:val="nil"/>
          <w:between w:val="nil"/>
        </w:pBdr>
        <w:spacing w:after="0" w:line="240" w:lineRule="auto"/>
        <w:rPr>
          <w:rFonts w:ascii="Times New Roman" w:eastAsia="Times New Roman" w:hAnsi="Times New Roman" w:cs="Times New Roman"/>
          <w:color w:val="000000"/>
        </w:rPr>
      </w:pPr>
    </w:p>
    <w:p w14:paraId="74511B4C" w14:textId="227B810F" w:rsidR="002970A1" w:rsidRDefault="007C1B4A">
      <w:pPr>
        <w:pBdr>
          <w:top w:val="nil"/>
          <w:left w:val="nil"/>
          <w:bottom w:val="nil"/>
          <w:right w:val="nil"/>
          <w:between w:val="nil"/>
        </w:pBdr>
        <w:spacing w:after="0" w:line="240" w:lineRule="auto"/>
        <w:rPr>
          <w:rFonts w:ascii="Times New Roman" w:eastAsia="Times New Roman" w:hAnsi="Times New Roman" w:cs="Times New Roman"/>
          <w:color w:val="000000"/>
        </w:rPr>
      </w:pPr>
      <w:r w:rsidRPr="007C1B4A">
        <w:rPr>
          <w:rFonts w:ascii="Times New Roman" w:eastAsia="Times New Roman" w:hAnsi="Times New Roman" w:cs="Times New Roman"/>
          <w:noProof/>
          <w:color w:val="000000"/>
        </w:rPr>
        <w:drawing>
          <wp:anchor distT="0" distB="0" distL="114300" distR="114300" simplePos="0" relativeHeight="251660288" behindDoc="0" locked="0" layoutInCell="1" allowOverlap="1" wp14:anchorId="35B51233" wp14:editId="75F57A20">
            <wp:simplePos x="0" y="0"/>
            <wp:positionH relativeFrom="column">
              <wp:posOffset>3183022</wp:posOffset>
            </wp:positionH>
            <wp:positionV relativeFrom="paragraph">
              <wp:posOffset>100973</wp:posOffset>
            </wp:positionV>
            <wp:extent cx="1620456" cy="982366"/>
            <wp:effectExtent l="0" t="0" r="0" b="0"/>
            <wp:wrapNone/>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10" cstate="print">
                      <a:extLst>
                        <a:ext uri="{BEBA8EAE-BF5A-486C-A8C5-ECC9F3942E4B}">
                          <a14:imgProps xmlns:a14="http://schemas.microsoft.com/office/drawing/2010/main">
                            <a14:imgLayer r:embed="rId11">
                              <a14:imgEffect>
                                <a14:backgroundRemoval t="1653" b="89256" l="4878" r="87561">
                                  <a14:foregroundMark x1="81707" y1="55785" x2="81707" y2="55785"/>
                                  <a14:foregroundMark x1="61707" y1="16529" x2="61707" y2="16529"/>
                                  <a14:foregroundMark x1="54146" y1="1653" x2="54146" y2="1653"/>
                                  <a14:foregroundMark x1="4878" y1="66116" x2="4878" y2="66116"/>
                                </a14:backgroundRemoval>
                              </a14:imgEffect>
                            </a14:imgLayer>
                          </a14:imgProps>
                        </a:ext>
                        <a:ext uri="{28A0092B-C50C-407E-A947-70E740481C1C}">
                          <a14:useLocalDpi xmlns:a14="http://schemas.microsoft.com/office/drawing/2010/main" val="0"/>
                        </a:ext>
                      </a:extLst>
                    </a:blip>
                    <a:srcRect r="2637"/>
                    <a:stretch/>
                  </pic:blipFill>
                  <pic:spPr bwMode="auto">
                    <a:xfrm>
                      <a:off x="0" y="0"/>
                      <a:ext cx="1620456" cy="9823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FE6269" w14:textId="2238E178" w:rsidR="002970A1" w:rsidRDefault="007C1B4A">
      <w:pPr>
        <w:pBdr>
          <w:top w:val="nil"/>
          <w:left w:val="nil"/>
          <w:bottom w:val="nil"/>
          <w:right w:val="nil"/>
          <w:between w:val="nil"/>
        </w:pBdr>
        <w:spacing w:after="0" w:line="240" w:lineRule="auto"/>
        <w:rPr>
          <w:rFonts w:ascii="Times New Roman" w:eastAsia="Times New Roman" w:hAnsi="Times New Roman" w:cs="Times New Roman"/>
          <w:color w:val="000000"/>
        </w:rPr>
      </w:pPr>
      <w:r w:rsidRPr="0054081A">
        <w:rPr>
          <w:rFonts w:ascii="Times New Roman" w:eastAsia="Times New Roman" w:hAnsi="Times New Roman" w:cs="Times New Roman"/>
          <w:noProof/>
        </w:rPr>
        <w:drawing>
          <wp:anchor distT="0" distB="0" distL="114300" distR="114300" simplePos="0" relativeHeight="251659264" behindDoc="0" locked="0" layoutInCell="1" allowOverlap="1" wp14:anchorId="3322A077" wp14:editId="1209BAC6">
            <wp:simplePos x="0" y="0"/>
            <wp:positionH relativeFrom="column">
              <wp:posOffset>0</wp:posOffset>
            </wp:positionH>
            <wp:positionV relativeFrom="paragraph">
              <wp:posOffset>145158</wp:posOffset>
            </wp:positionV>
            <wp:extent cx="1556425" cy="610515"/>
            <wp:effectExtent l="0" t="0" r="0" b="0"/>
            <wp:wrapNone/>
            <wp:docPr id="1" name="Picture 1" descr="A picture containing wheel,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6425" cy="61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2970A1">
        <w:rPr>
          <w:rFonts w:ascii="Times New Roman" w:eastAsia="Times New Roman" w:hAnsi="Times New Roman" w:cs="Times New Roman"/>
          <w:color w:val="000000"/>
        </w:rPr>
        <w:t>Sincerely,</w:t>
      </w:r>
    </w:p>
    <w:p w14:paraId="0BE2A267" w14:textId="56236B7C" w:rsidR="002970A1" w:rsidRDefault="002970A1">
      <w:pPr>
        <w:pBdr>
          <w:top w:val="nil"/>
          <w:left w:val="nil"/>
          <w:bottom w:val="nil"/>
          <w:right w:val="nil"/>
          <w:between w:val="nil"/>
        </w:pBdr>
        <w:spacing w:after="0" w:line="240" w:lineRule="auto"/>
        <w:rPr>
          <w:rFonts w:ascii="Times New Roman" w:eastAsia="Times New Roman" w:hAnsi="Times New Roman" w:cs="Times New Roman"/>
          <w:color w:val="000000"/>
        </w:rPr>
      </w:pPr>
    </w:p>
    <w:p w14:paraId="277FDD89" w14:textId="05BA23FD" w:rsidR="002970A1" w:rsidRDefault="002970A1">
      <w:pPr>
        <w:pBdr>
          <w:top w:val="nil"/>
          <w:left w:val="nil"/>
          <w:bottom w:val="nil"/>
          <w:right w:val="nil"/>
          <w:between w:val="nil"/>
        </w:pBdr>
        <w:spacing w:after="0" w:line="240" w:lineRule="auto"/>
        <w:rPr>
          <w:rFonts w:ascii="Times New Roman" w:eastAsia="Times New Roman" w:hAnsi="Times New Roman" w:cs="Times New Roman"/>
          <w:color w:val="000000"/>
        </w:rPr>
      </w:pPr>
    </w:p>
    <w:p w14:paraId="34E20F3F" w14:textId="75EF59FC" w:rsidR="002970A1" w:rsidRDefault="002970A1">
      <w:pPr>
        <w:pBdr>
          <w:top w:val="nil"/>
          <w:left w:val="nil"/>
          <w:bottom w:val="nil"/>
          <w:right w:val="nil"/>
          <w:between w:val="nil"/>
        </w:pBdr>
        <w:spacing w:after="0" w:line="240" w:lineRule="auto"/>
        <w:rPr>
          <w:rFonts w:ascii="Times New Roman" w:eastAsia="Times New Roman" w:hAnsi="Times New Roman" w:cs="Times New Roman"/>
          <w:color w:val="000000"/>
        </w:rPr>
      </w:pPr>
    </w:p>
    <w:p w14:paraId="2C3A752C" w14:textId="77777777" w:rsidR="007C1B4A" w:rsidRDefault="007C1B4A">
      <w:pPr>
        <w:pBdr>
          <w:top w:val="nil"/>
          <w:left w:val="nil"/>
          <w:bottom w:val="nil"/>
          <w:right w:val="nil"/>
          <w:between w:val="nil"/>
        </w:pBdr>
        <w:spacing w:after="0" w:line="240" w:lineRule="auto"/>
        <w:rPr>
          <w:rFonts w:ascii="Times New Roman" w:eastAsia="Times New Roman" w:hAnsi="Times New Roman" w:cs="Times New Roman"/>
          <w:b/>
          <w:bCs/>
          <w:color w:val="000000"/>
        </w:rPr>
      </w:pPr>
    </w:p>
    <w:p w14:paraId="58FD0636" w14:textId="7712EDD1" w:rsidR="002970A1" w:rsidRDefault="002970A1">
      <w:pPr>
        <w:pBdr>
          <w:top w:val="nil"/>
          <w:left w:val="nil"/>
          <w:bottom w:val="nil"/>
          <w:right w:val="nil"/>
          <w:between w:val="nil"/>
        </w:pBd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b/>
          <w:bCs/>
          <w:color w:val="000000"/>
        </w:rPr>
        <w:t>ADAM G. HINDS</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State Senator</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b/>
          <w:bCs/>
          <w:color w:val="000000"/>
        </w:rPr>
        <w:t>SMITTY PIGNATELLI</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State Representative</w:t>
      </w:r>
    </w:p>
    <w:p w14:paraId="46441A1E" w14:textId="079A7FDC" w:rsidR="002970A1" w:rsidRDefault="002970A1">
      <w:pPr>
        <w:pBdr>
          <w:top w:val="nil"/>
          <w:left w:val="nil"/>
          <w:bottom w:val="nil"/>
          <w:right w:val="nil"/>
          <w:between w:val="nil"/>
        </w:pBdr>
        <w:spacing w:after="0" w:line="240" w:lineRule="auto"/>
        <w:rPr>
          <w:rFonts w:ascii="Times New Roman" w:eastAsia="Times New Roman" w:hAnsi="Times New Roman" w:cs="Times New Roman"/>
          <w:i/>
          <w:iCs/>
          <w:color w:val="000000" w:themeColor="text1"/>
        </w:rPr>
      </w:pPr>
      <w:r w:rsidRPr="7CA094F2">
        <w:rPr>
          <w:rFonts w:ascii="Times New Roman" w:eastAsia="Times New Roman" w:hAnsi="Times New Roman" w:cs="Times New Roman"/>
          <w:i/>
          <w:iCs/>
          <w:color w:val="000000" w:themeColor="text1"/>
        </w:rPr>
        <w:t>Berkshire, Hampshire, Franklin &amp; Hampden</w:t>
      </w:r>
      <w:r>
        <w:tab/>
      </w:r>
      <w:r>
        <w:tab/>
      </w:r>
      <w:r w:rsidRPr="7CA094F2">
        <w:rPr>
          <w:rFonts w:ascii="Times New Roman" w:eastAsia="Times New Roman" w:hAnsi="Times New Roman" w:cs="Times New Roman"/>
          <w:i/>
          <w:iCs/>
          <w:color w:val="000000" w:themeColor="text1"/>
        </w:rPr>
        <w:t>Fourth Berkshire District</w:t>
      </w:r>
    </w:p>
    <w:p w14:paraId="19B57D79" w14:textId="24F43A70" w:rsidR="1FDC7E82" w:rsidRDefault="1FDC7E82" w:rsidP="7CA094F2">
      <w:pPr>
        <w:spacing w:after="0" w:line="240" w:lineRule="auto"/>
        <w:rPr>
          <w:rFonts w:ascii="Times New Roman" w:eastAsia="Times New Roman" w:hAnsi="Times New Roman" w:cs="Times New Roman"/>
          <w:i/>
          <w:iCs/>
          <w:color w:val="000000" w:themeColor="text1"/>
          <w:sz w:val="16"/>
          <w:szCs w:val="16"/>
        </w:rPr>
      </w:pPr>
    </w:p>
    <w:sectPr w:rsidR="1FDC7E82" w:rsidSect="007C1B4A">
      <w:type w:val="continuous"/>
      <w:pgSz w:w="12240" w:h="15840"/>
      <w:pgMar w:top="1440" w:right="1440" w:bottom="28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E713D"/>
    <w:multiLevelType w:val="multilevel"/>
    <w:tmpl w:val="FDD8F290"/>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1" w15:restartNumberingAfterBreak="0">
    <w:nsid w:val="7FFB06B9"/>
    <w:multiLevelType w:val="multilevel"/>
    <w:tmpl w:val="407E9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DA"/>
    <w:rsid w:val="00006B9B"/>
    <w:rsid w:val="000B5F4F"/>
    <w:rsid w:val="001051CF"/>
    <w:rsid w:val="001262C1"/>
    <w:rsid w:val="001C5431"/>
    <w:rsid w:val="0021627B"/>
    <w:rsid w:val="002748B9"/>
    <w:rsid w:val="00290AFE"/>
    <w:rsid w:val="0029204A"/>
    <w:rsid w:val="002970A1"/>
    <w:rsid w:val="002D2904"/>
    <w:rsid w:val="002E5BAD"/>
    <w:rsid w:val="00306B9A"/>
    <w:rsid w:val="004B6B16"/>
    <w:rsid w:val="00544035"/>
    <w:rsid w:val="0061317E"/>
    <w:rsid w:val="00660AEB"/>
    <w:rsid w:val="006A4FF8"/>
    <w:rsid w:val="00721F13"/>
    <w:rsid w:val="00730A0D"/>
    <w:rsid w:val="007C1B4A"/>
    <w:rsid w:val="007D64DA"/>
    <w:rsid w:val="007E1346"/>
    <w:rsid w:val="007E1B7B"/>
    <w:rsid w:val="007F21C3"/>
    <w:rsid w:val="00875229"/>
    <w:rsid w:val="009B767E"/>
    <w:rsid w:val="009C9D46"/>
    <w:rsid w:val="009F6A94"/>
    <w:rsid w:val="00B12B89"/>
    <w:rsid w:val="00BD4DC2"/>
    <w:rsid w:val="00BF1794"/>
    <w:rsid w:val="00C24C01"/>
    <w:rsid w:val="00C6122A"/>
    <w:rsid w:val="00CA7C8D"/>
    <w:rsid w:val="00CE418A"/>
    <w:rsid w:val="00D35B6A"/>
    <w:rsid w:val="00D92F89"/>
    <w:rsid w:val="00EC40D2"/>
    <w:rsid w:val="00EF1A97"/>
    <w:rsid w:val="09A1BC69"/>
    <w:rsid w:val="0A2A572F"/>
    <w:rsid w:val="0EFDC852"/>
    <w:rsid w:val="1FDC7E82"/>
    <w:rsid w:val="20D4CD74"/>
    <w:rsid w:val="264314E6"/>
    <w:rsid w:val="265DC836"/>
    <w:rsid w:val="28C563F8"/>
    <w:rsid w:val="2911FCBC"/>
    <w:rsid w:val="2C73A5E5"/>
    <w:rsid w:val="2E6A090B"/>
    <w:rsid w:val="3128195C"/>
    <w:rsid w:val="318A3B9E"/>
    <w:rsid w:val="435D878A"/>
    <w:rsid w:val="4972F15F"/>
    <w:rsid w:val="49F72381"/>
    <w:rsid w:val="4A070D1D"/>
    <w:rsid w:val="4D264FCB"/>
    <w:rsid w:val="5A11BB9B"/>
    <w:rsid w:val="5ABB8B62"/>
    <w:rsid w:val="68E6D042"/>
    <w:rsid w:val="6A82A0A3"/>
    <w:rsid w:val="7747FB4E"/>
    <w:rsid w:val="7CA09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32BE"/>
  <w15:docId w15:val="{3BC51010-B241-EE4D-B13F-454DD681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51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041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11EE"/>
  </w:style>
  <w:style w:type="character" w:customStyle="1" w:styleId="eop">
    <w:name w:val="eop"/>
    <w:basedOn w:val="DefaultParagraphFont"/>
    <w:rsid w:val="000411E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07/relationships/hdphoto" Target="media/hdphoto1.wdp"/><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ZGg11Ro34lpZ9WAyTLT/3IOqhZA==">AMUW2mXuoZAy+X0WS1t4EZiujXHNfYPYd8rwlHgrKXOJFrdtyCOhjbRyRL1pghmcQtIG6eOYCaJKN+jZ41ksu5fZjZQo1IyDprWMM4lWY3TF1SVc9YshGgk=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E3FD0C3FD136A48A44A4EC29EB07A61" ma:contentTypeVersion="11" ma:contentTypeDescription="Create a new document." ma:contentTypeScope="" ma:versionID="ae988a1a819a2d1f74df1bfabe6115d3">
  <xsd:schema xmlns:xsd="http://www.w3.org/2001/XMLSchema" xmlns:xs="http://www.w3.org/2001/XMLSchema" xmlns:p="http://schemas.microsoft.com/office/2006/metadata/properties" xmlns:ns1="http://schemas.microsoft.com/sharepoint/v3" xmlns:ns2="90bc3d20-02de-4847-bc0a-851570f653a2" xmlns:ns3="82567fb2-6a47-406d-b770-f8cd21ca577c" targetNamespace="http://schemas.microsoft.com/office/2006/metadata/properties" ma:root="true" ma:fieldsID="b6c5609d0b21809af111d9bcc840ad07" ns1:_="" ns2:_="" ns3:_="">
    <xsd:import namespace="http://schemas.microsoft.com/sharepoint/v3"/>
    <xsd:import namespace="90bc3d20-02de-4847-bc0a-851570f653a2"/>
    <xsd:import namespace="82567fb2-6a47-406d-b770-f8cd21ca577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3d20-02de-4847-bc0a-851570f653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67fb2-6a47-406d-b770-f8cd21ca57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6EF6B-DA61-42F0-943F-D439DFB2D2B0}">
  <ds:schemaRefs>
    <ds:schemaRef ds:uri="http://schemas.microsoft.com/sharepoint/v3/contenttype/forms"/>
  </ds:schemaRefs>
</ds:datastoreItem>
</file>

<file path=customXml/itemProps2.xml><?xml version="1.0" encoding="utf-8"?>
<ds:datastoreItem xmlns:ds="http://schemas.openxmlformats.org/officeDocument/2006/customXml" ds:itemID="{F0872219-86D2-49E5-8AC7-99E4E9C901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7543B3-8175-4499-BCE2-F33433EB3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bc3d20-02de-4847-bc0a-851570f653a2"/>
    <ds:schemaRef ds:uri="82567fb2-6a47-406d-b770-f8cd21ca5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Patrick Kelly</dc:creator>
  <cp:lastModifiedBy>Murphy, Julia (HOU)</cp:lastModifiedBy>
  <cp:revision>4</cp:revision>
  <dcterms:created xsi:type="dcterms:W3CDTF">2021-12-16T16:01:00Z</dcterms:created>
  <dcterms:modified xsi:type="dcterms:W3CDTF">2021-12-16T18:44:00Z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0x0101009E3FD0C3FD136A48A44A4EC29EB07A61</vt:lpwstr>
  </property>
</Properties>
</file>